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septembra noteikumos Nr. 524 "Kārtība, kādā nosaka, aprēķina un uzskaita katra dzīvojamās mājas īpašnieka maksājamo daļu par dzīvojamās mājas uzturēšanai nepieciešamajiem pakalpojumiem"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siltumenerģijas skaitītājs ir uzstādīts, neievērojot normatīvajos aktos par mērījumu vienotību (ja ir uzstādīts siltuma maksas sadalītājs – piemērojamā standartā) vai dzīvojamās mājas īpašnieku noteiktās prasības (attiecināmas arī uz siltumenerģijas patēriņa noteikšanas sistēmas sensoriem), vai arī patērētās siltumenerģijas daudzuma noteikšanai izmantotās ierīces vai iekārtas neatbilst minētajām prasībām, izdevumus, kas saistīti ar siltumenerģijas skaitītāju atkārtoto verificēšanu agrāk par verificēšanas sertifikātā vai šo noteikumu 19.</w:t>
            </w:r>
            <w:r w:rsidR="00000000" w:rsidRPr="00000000" w:rsidDel="00000000">
              <w:rPr>
                <w:vertAlign w:val="superscript"/>
                <w:rtl w:val="0"/>
              </w:rPr>
              <w:t xml:space="preserve">1</w:t>
            </w:r>
            <w:r w:rsidR="00000000" w:rsidRPr="00000000" w:rsidDel="00000000">
              <w:rPr>
                <w:rtl w:val="0"/>
              </w:rPr>
              <w:t xml:space="preserve"> punktā noteikto termiņu vai minēto ierīču vai iekārtu nomaiņu pareizu uzstādīšanu, sedz atbildīgais par patērētās siltumenerģijas daudzuma noteikšanai izmantojamo ierīču vai iekārtu uzstādīšanu (attiecīgi dzīvojamās mājas īpašnieks vai dzīvojamās mājas īpašnieku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pēc vārdiem “minēto ierīču vai iekārtu nomaiņu”, papildināt punkta tekstu ar saikli "un" vai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dzīvoklī, nedzīvojamā telpā vai mākslinieka darbnīcā siltumenerģijas skaitītājs ir uzstādīts, neievērojot normatīvajos aktos par mērījumu vienotību (ja ir uzstādīts siltuma maksas sadalītājs – piemērojamā standartā) vai dzīvojamās mājas īpašnieku noteiktās prasības (attiecināmas arī uz siltumenerģijas patēriņa noteikšanas sistēmas sensoriem), vai arī patērētās siltumenerģijas daudzuma noteikšanai izmantotās ierīces vai iekārtas neatbilst minētajām prasībām, izdevumus, kas saistīti ar siltumenerģijas skaitītāju atkārtoto verificēšanu agrāk par verificēšanas sertifikātā vai šo noteikumu 19.</w:t>
            </w:r>
            <w:r w:rsidR="00000000" w:rsidRPr="00000000" w:rsidDel="00000000">
              <w:rPr>
                <w:vertAlign w:val="superscript"/>
                <w:rtl w:val="0"/>
              </w:rPr>
              <w:t xml:space="preserve">1</w:t>
            </w:r>
            <w:r w:rsidR="00000000" w:rsidRPr="00000000" w:rsidDel="00000000">
              <w:rPr>
                <w:rtl w:val="0"/>
              </w:rPr>
              <w:t xml:space="preserve"> punktā noteikto termiņu vai minēto ierīču vai iekārtu nomaiņu </w:t>
            </w:r>
            <w:r w:rsidR="00000000" w:rsidRPr="00000000" w:rsidDel="00000000">
              <w:rPr>
                <w:b w:val="1"/>
                <w:u w:val="single"/>
                <w:rtl w:val="0"/>
              </w:rPr>
              <w:t xml:space="preserve">vai</w:t>
            </w:r>
            <w:r w:rsidR="00000000" w:rsidRPr="00000000" w:rsidDel="00000000">
              <w:rPr>
                <w:rtl w:val="0"/>
              </w:rPr>
              <w:t xml:space="preserve"> pareizu uzstādīšanu, sedz atbildīgais par patērētās siltumenerģijas daudzuma noteikšanai izmantojamo ierīču vai iekārtu uzstādīšanu (attiecīgi dzīvojamās mājas īpašnieks vai dzīvojamās mājas īpašnieku pilnvarotā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 dzīvojamās mājas īpašnieku noteiktās kārtības un prasību ievērošanu un radioiekārtu regulējumā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19.</w:t>
            </w:r>
            <w:r w:rsidR="00000000" w:rsidRPr="00000000" w:rsidDel="00000000">
              <w:rPr>
                <w:vertAlign w:val="superscript"/>
                <w:rtl w:val="0"/>
              </w:rPr>
              <w:t xml:space="preserve">6</w:t>
            </w:r>
            <w:r w:rsidR="00000000" w:rsidRPr="00000000" w:rsidDel="00000000">
              <w:rPr>
                <w:rtl w:val="0"/>
              </w:rPr>
              <w:t xml:space="preserve">1. apakšpunktu (grozījumu projekta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w:t>
            </w:r>
            <w:r w:rsidR="00000000" w:rsidRPr="00000000" w:rsidDel="00000000">
              <w:rPr>
                <w:i w:val="1"/>
                <w:vertAlign w:val="superscript"/>
                <w:rtl w:val="0"/>
              </w:rPr>
              <w:t xml:space="preserve">6</w:t>
            </w:r>
            <w:r w:rsidR="00000000" w:rsidRPr="00000000" w:rsidDel="00000000">
              <w:rPr>
                <w:i w:val="1"/>
                <w:rtl w:val="0"/>
              </w:rPr>
              <w:t xml:space="preserve">1. dzīvojamās mājas īpašnieku noteiktās kārtības un prasību ievērošanu un atbilstību radioiekārtu regulējumā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"19.</w:t>
            </w:r>
            <w:r w:rsidR="00000000" w:rsidRPr="00000000" w:rsidDel="00000000">
              <w:rPr>
                <w:i w:val="1"/>
                <w:vertAlign w:val="superscript"/>
                <w:rtl w:val="0"/>
              </w:rPr>
              <w:t xml:space="preserve">6</w:t>
            </w:r>
            <w:r w:rsidR="00000000" w:rsidRPr="00000000" w:rsidDel="00000000">
              <w:rPr>
                <w:i w:val="1"/>
                <w:rtl w:val="0"/>
              </w:rPr>
              <w:t xml:space="preserve">1. dzīvojamās mājas īpašnieku noteiktās kārtības un prasību, kā arī radioiekārtu regulējumā noteikto prasību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24-TA-729</w:t>
    </w:r>
    <w:r>
      <w:br/>
    </w:r>
    <w:r w:rsidR="00000000" w:rsidRPr="00000000" w:rsidDel="00000000">
      <w:rPr>
        <w:rtl w:val="0"/>
      </w:rPr>
      <w:t xml:space="preserve">Izdrukāts 03.10.2024.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24-TA-729</w:t>
    </w:r>
    <w:r>
      <w:br/>
    </w:r>
    <w:r w:rsidR="00000000" w:rsidRPr="00000000" w:rsidDel="00000000">
      <w:rPr>
        <w:rtl w:val="0"/>
      </w:rPr>
      <w:t xml:space="preserve">Izdrukāts 03.10.2024.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Atzinumi_24-TA-729.docx</dc:title>
</cp:coreProperties>
</file>

<file path=docProps/custom.xml><?xml version="1.0" encoding="utf-8"?>
<Properties xmlns="http://schemas.openxmlformats.org/officeDocument/2006/custom-properties" xmlns:vt="http://schemas.openxmlformats.org/officeDocument/2006/docPropsVTypes"/>
</file>