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materiāli_Sabile, Oskara Kalpaka iela 44)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materiāli_būve_2. Pasažieru ielā 62 F)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materiāli_zeme_Pasažieru ielā 2 k-1, Daugavpilī)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tiesību akta projekta izstrādes pamatojumiem norādīts Publiskas personas mantas atsavināšanas likuma (turpmāk - Atsavināšanas likums) 4.panta ceturtās daļas </w:t>
            </w:r>
            <w:r w:rsidR="00000000" w:rsidRPr="00000000" w:rsidDel="00000000">
              <w:rPr>
                <w:u w:val="single"/>
                <w:rtl w:val="0"/>
              </w:rPr>
              <w:t xml:space="preserve">1.</w:t>
            </w:r>
            <w:r w:rsidR="00000000" w:rsidRPr="00000000" w:rsidDel="00000000">
              <w:rPr>
                <w:rtl w:val="0"/>
              </w:rPr>
              <w:t xml:space="preserve"> punkts, kas noteic, ka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 Aicinām precizēt anotācijas 1.1. apakšsadaļā "Pamatojums" atsauces uz Publiskas personas mantas atsavināšanas likuma normām, jo anotācijas 1.3.apakšsadaļas </w:t>
            </w:r>
            <w:r w:rsidR="00000000" w:rsidRPr="00000000" w:rsidDel="00000000">
              <w:rPr>
                <w:b w:val="1"/>
                <w:rtl w:val="0"/>
              </w:rPr>
              <w:t xml:space="preserve">"Pašreizējā situācija" </w:t>
            </w:r>
            <w:r w:rsidR="00000000" w:rsidRPr="00000000" w:rsidDel="00000000">
              <w:rPr>
                <w:rtl w:val="0"/>
              </w:rPr>
              <w:t xml:space="preserve">aprakstā norādīts, ka saskaņā ar Atsavināšanas likuma 4. panta ceturtās daļas </w:t>
            </w:r>
            <w:r w:rsidR="00000000" w:rsidRPr="00000000" w:rsidDel="00000000">
              <w:rPr>
                <w:u w:val="single"/>
                <w:rtl w:val="0"/>
              </w:rPr>
              <w:t xml:space="preserve">2.</w:t>
            </w:r>
            <w:r w:rsidR="00000000" w:rsidRPr="00000000" w:rsidDel="00000000">
              <w:rPr>
                <w:rtl w:val="0"/>
              </w:rPr>
              <w:t xml:space="preserve"> punktu atsevišķos gadījumos publiskas personas nekustamā īpašuma atsavināšanu var ierosināt  </w:t>
            </w:r>
            <w:r w:rsidR="00000000" w:rsidRPr="00000000" w:rsidDel="00000000">
              <w:rPr>
                <w:u w:val="single"/>
                <w:rtl w:val="0"/>
              </w:rPr>
              <w:t xml:space="preserve">zemes kopīpašnieks</w:t>
            </w:r>
            <w:r w:rsidR="00000000" w:rsidRPr="00000000" w:rsidDel="00000000">
              <w:rPr>
                <w:rtl w:val="0"/>
              </w:rPr>
              <w:t xml:space="preserve">, ja viņš vēlas nopirkt zemesgrāmatā ierakstītu ēku (būvi), kas atrodas uz kopīpašumā esošās zemes vai domājamo daļu no tās samērīgi savai zemes daļai. Turklāt arī no pārējās anotācijas informācijas un pievienotajiem paskaidrojošajiem dokumentiem secināms, ka atsavināmā nekustamā īpašuma (nekustamā īpašuma kadastra Nr. 0500 009 4101) sastāvā ietilpstošā zemes vienība (zemes vienības kadastra apzīmējums 0500 009 4101) atrodas valsts un fizisko personu </w:t>
            </w:r>
            <w:r w:rsidR="00000000" w:rsidRPr="00000000" w:rsidDel="00000000">
              <w:rPr>
                <w:u w:val="single"/>
                <w:rtl w:val="0"/>
              </w:rPr>
              <w:t xml:space="preserve">kopīpašumā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pievienotajiem paskaidrojošajiem dokumentiem nekustamā īpašuma (kadastra Nr. 8813 002 0068) sastāvā ietilpstošā būve (būves kadastra apzīmējums 8813 002 0068 001) ir viendzīvokļa māja.  Vienlaikus anotācijā norādīts, ka Nekustamais īpašums nav iznomāts. Ņemot vērā minēto, tiesiskai skaidrībai aicinām anotācijas 1.3. apakšpunkta sadaļā “Pašreizējā situācija” precizēt, vai par minētās dzīvojamās mājas lietošanu nav noslēgti arī dzīvojamās telpas īres līgumi.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45. panta trešā daļa noteic, ka, atsavinot valsts vai pašvaldības īpašumā esošu viendzīvokļa māju vai dzīvokļa īpašumu, par kura lietošanu Dzīvojamo telpu īres likuma noteiktajā kārtībā ir noslēgts dzīvojamās telpas īres līgums, to vispirms rakstveidā piedāvā pirkt īrniekam un viņa ģimenes locekļiem. Turklāt atbilstoši Talsu novada pašvaldības 11.03.2020.  vēstulē Nr.12e/1234  sniegtajai informācijai, nekustamajā īpašumā Oskara Kalpaka ielā 44, Sabilē, Talsu novadā, dzīvesvietu deklarējušas divas fiziskas personas viena deklarējusi dzīvesvietu 03.12.2002., otra - 09.10.1991.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26-TA-1835</w:t>
    </w:r>
    <w:r>
      <w:br/>
    </w:r>
    <w:r w:rsidR="00000000" w:rsidRPr="00000000" w:rsidDel="00000000">
      <w:rPr>
        <w:rtl w:val="0"/>
      </w:rPr>
      <w:t xml:space="preserve">Izdrukāts 05.08.2026.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26-TA-1835</w:t>
    </w:r>
    <w:r>
      <w:br/>
    </w:r>
    <w:r w:rsidR="00000000" w:rsidRPr="00000000" w:rsidDel="00000000">
      <w:rPr>
        <w:rtl w:val="0"/>
      </w:rPr>
      <w:t xml:space="preserve">Izdrukāts 05.08.2026.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Atzinumi_26-TA-1835.docx</dc:title>
</cp:coreProperties>
</file>

<file path=docProps/custom.xml><?xml version="1.0" encoding="utf-8"?>
<Properties xmlns="http://schemas.openxmlformats.org/officeDocument/2006/custom-properties" xmlns:vt="http://schemas.openxmlformats.org/officeDocument/2006/docPropsVTypes"/>
</file>