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valodas politikas pamatnostādņu 2021. - 2027. gadam īstenošanas plāns 2024. - 2027.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sadaļu "Ietekmes novērtējums uz valsts un pašvaldību budžetu" lūdzam papildināt ar detalizētiem aprēķiniem par atlīdzību atbilstoši  Ministru kabineta 2014. gada 2. decembra noteikumu Nr. 737 "Attīstības plānošanas dokumentu izstrādes un ietekmes izvērtēšanas noteikumi" 25.6. apakšpunktam plānā ietver pasākumu izpildei pieejamo, kā arī papildus nepieciešamo finansējumu, </w:t>
            </w:r>
            <w:r w:rsidR="00000000" w:rsidRPr="00000000" w:rsidDel="00000000">
              <w:rPr>
                <w:u w:val="single"/>
                <w:rtl w:val="0"/>
              </w:rPr>
              <w:t xml:space="preserve">pievienojot detalizētus aprēķinus </w:t>
            </w:r>
            <w:r w:rsidR="00000000" w:rsidRPr="00000000" w:rsidDel="00000000">
              <w:rPr>
                <w:rtl w:val="0"/>
              </w:rPr>
              <w:t xml:space="preserve">par ietekmi uz valsts budžetu un pašvaldību budžetiem atbilstoši normatīvajam aktam par tiesību akta sākotnējās ietekmes izvērtēšanas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Attiecība uz norādīto atlīdzību lūdzam ievērot "Vadlīnijas tiesību akta projekta sākotnējās ietekmes novērtēšanai un novērtējuma ziņojuma sagatavošanai TAP", kas pieejamas https://www.mk.gov.lv/lv/administrativa-sloga-un-normativisma-mazinasana.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nav skaidrs vai atlīdzība paredzēta pedagoģiskam personālam, vai arī valsts un pašvaldību institūcjās nodarbinātajiem. Ja atlīdzība ir paredzēta valsts un pašvaldību institūcijās nodarbinātajiem  - iztrūkst pilna amatu klasifikācija un mēnešalgu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 - 2027. gadam īstenošanas plāns 2024.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5. februāra rīkojumā Nr. 72 "Par Saliedētas un pilsoniski aktīvas sabiedrības attīstības pamatnostādnēm 2021.–2027. gadam" un ar to saistītajos plānošanas dokumentos noteikts rīcības virziens “Veicināt latviešu valodas kā sabiedrību vienojoša pamata nostiprināšanos ikdienas saziņā”, kas paredz uzlabot attieksmi pret latviešu valodas lietošanu dažādās sabiedrības grupās, nodrošināt latviešu valodas apguves iespējas pieaugušajiem un veidot oriģinālu, latviešu valodas apguvi un lietošanu veicinošu, mediju saturu. Šis Plāna projekts skar pēc būtības saistītu darbības jomu un darbības rezultātus, taču atsauces uz tiem joprojām norādītas ļoti ierobežoti un ietekmes nodalījums nav pietiekami detalizēts. Lūgums pārskatīt un nepieciešamības gadījumā norādīt atsauces un nodalīt plānošanas dokumentu ietekmi, kur tas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Kravinskis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23-TA-1809</w:t>
    </w:r>
    <w:r>
      <w:br/>
    </w:r>
    <w:r w:rsidR="00000000" w:rsidRPr="00000000" w:rsidDel="00000000">
      <w:rPr>
        <w:rtl w:val="0"/>
      </w:rPr>
      <w:t xml:space="preserve">Izdrukāts 31.01.2024. 20.34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23-TA-1809</w:t>
    </w:r>
    <w:r>
      <w:br/>
    </w:r>
    <w:r w:rsidR="00000000" w:rsidRPr="00000000" w:rsidDel="00000000">
      <w:rPr>
        <w:rtl w:val="0"/>
      </w:rPr>
      <w:t xml:space="preserve">Izdrukāts 31.01.2024. 20.34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Atzinumi_23-TA-1809.docx</dc:title>
</cp:coreProperties>
</file>

<file path=docProps/custom.xml><?xml version="1.0" encoding="utf-8"?>
<Properties xmlns="http://schemas.openxmlformats.org/officeDocument/2006/custom-properties" xmlns:vt="http://schemas.openxmlformats.org/officeDocument/2006/docPropsVTypes"/>
</file>