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pēc pieteikuma saņemšanas no Aģentūras izvērtē pieteicēja iesniegtā pieteikumā iekļauto informāciju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gala lēmumu par speciālās regulatīvās izveides vidi (vai starplēmumu attiecīgā administratīvā procesa ietvaros)   pieņem Ministru kabinets (turpmāk – MK), savukārt nozares ministrija sagatavoto lēmuma projektu virza izskatīšanai Ministru kabinetā, līdz ar to Administratīvā procesa likumā noteiktais termiņš attiecas uz MK pienākumu pieņemt gala lēmumu, nevis uz nozares ministriju, tādējādi aicinām noteikumu projektā noteikt termiņu lēmuma projekta sagatavošanai un nosūtīšanai uz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ka noteikumu projekts izstrādāts ar mērķi izveidot regulējumu speciālās regulatīvās vides izveidei un īstenošanai pēc komersantu (vai to apvienību) un zinātnisko institūciju - inovāciju iniciatoru ierosinājuma specifisku produktu, tehnoloģiju vai pakalpojumu testēšanai, kuru testēšanai izmantojamā vide (laikā un telpā) vēl nav pilnībā noregulēta vai kur spēkā esošie normatīvie akti nav piemērojami. Praksē šobrīd jau funkcionē finanšu sektora risinājumi inovatīvajai videi finanšu pakalpojumu un produktu attīstībai, piemēram, Inovāciju centrs, Regulatīvā smilškaste. Lūdzam papildināt anotāciju ar norādi, ka MK noteikumos paredzētais regulējums nav attiecināms uz finanšu sektora speciālo regulatīvo vidi.Šāds precizējums ir nepieciešams, lai nodrošinātu, ka šie MK noteikumi neietekmē jau šobrīd pastāvošos un nākotnē plānotos pilnvērtīgi funkcionējošos finanšu sektora instrumentus.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Buse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(ex-ante) novērtējuma ziņojumā (anotācijā) norādīts, ka "</w:t>
            </w:r>
            <w:r w:rsidR="00000000" w:rsidRPr="00000000" w:rsidDel="00000000">
              <w:rPr>
                <w:i w:val="1"/>
                <w:rtl w:val="0"/>
              </w:rPr>
              <w:t xml:space="preserve">tostarp vēršama uzmanība tam, ka noteikumu projektā nav plānots ietvert regulējumu par publisko iepirkumu un tā procedūru, kā arī par valsts atbalsta un tā mehānisma īstenošanu, kas, stājoties spēkā noteikumu projektam, būtu regulējams ar citiem valsts atbalstu regulējošajiem normatīvajiem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plašāk skaidrot minētā teikuma saturu un būtību. Vienlaikus vēršam uzmanību, ka publisko iepirkumu regulējums ir pakārtots Eiropas Savienības direktīvu noteiktajam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(Agrita Medzvecka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01.08.2025.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01.08.2025.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