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minimālajām kiberdrošības prasībām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27.09.2024.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27.09.2024.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