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 virszemes ūdensobjektiem, kas atrodas viena īpašuma robežās - strautiem, urgām un dīķiem;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precizēt, vai noteikumi attiecas uz dīķiem, kas atrodas viena īpašuma robežās, bet vienlaikus arī uz dabiskas ūdensteces, kā arī, vai noteikumi attiecas uz viena īpašuma robežās esošiem ezeriem un upēm. Pēc šī brīža redakcijas noprotams, ka noteikumi neattiecas uz viena īpašuma robežās esošiem dīķiem, kas atrodas uz dabiskas ūdensteces, un ezeriem un upēm.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uz meliorācijas sistēmu ekspluatāciju un uzturēšanu, ja tās atbilst normatīvajiem aktiem par meliorācijas sistēmām un to hidrotehniskām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2.3. apakšpunktu aiz vārda “uzturēšanu” papildināt ar vārdiem “atjaunošanu un pārbūvi”.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meliorācijas sistēmu ekspluatāciju, uzturēšanu, atjaunošanu  un pārbūvi, ja tās atbilst normatīvajiem aktiem par meliorācijas sistēmām un to hidrotehniskām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 (Inese Bārtule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Tehniskie noteikumi ir nepieciešami virszemes ūdensobjekta attīrīšanai, virszemes ūdensobjekta padziļināšanai un ostas akvatorijas kapitālajai padziļināšanai, kā arī mākslīga ūdensobjekta vai zivju dīķa padziļināšanai šo noteikumu 24.3, 24.4. vai 25.2. apakšpunktā minētajos gadījumos, ja attiecīgajai darbībai saskaņā ar likumu "Par ietekmes uz vidi novērtējumu" nav nepieciešams ietekmes uz vidi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punktā lūdzam svītrot vārdus “virszemes ūdensobjekta padziļināšanai“, ”kā arī mākslīga ūdensobjekta vai zivju dīķa padziļināšanai  šo noteikumu 24.3, 24.4 vai 25.2 apakšpunktā minētajos gadījumos”, jo minētie darbi ir kopšanas 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Tehniskie noteikumi ir nepieciešami virszemes ūdensobjekta attīrīšanai un ostas akvatorijas kapitālajai padziļināšanai, ja attiecīgajai darbībai saskaņā ar likumu "Par ietekmes uz vidi novērtējumu" nav nepieciešams ietekmes uz vidi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 (Inese Bārtule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Valsts vides dienesta tehniskie noteikumi vai Dabas aizsardzības pārvaldes saskaņojums nav nepieciešami šādām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23.4. apakšpunktu šādā redakcijā: "23.4. virszemes ūdensobjektiem, ja tie atbilst normatīvajiem aktiem par meliorācijas sistēmām un hidrotehniskajām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virszemes ūdensobjektiem, ja tie atbilst normatīvajiem aktiem par meliorācijas sistēmām un hidrotehniskajām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 (Inese Bārtule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zivju dīķa padziļināšanai (sākotnējā projektētā dziļuma atjaunošanai), ja dīķis atrodas uz dabiskas ūdensteces.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terminu "dabiskas ūdensteces".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virszemes ūdensobjekta attīrīšanas vai padziļināšanas darbu apjoma, platības vai plānotās tehnoloģijas dēļ ir iespējama negatīva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28. punktā norādīt konkrētus ūdensobjektu izmērus, kurus sasniedzot ir nepieciešami ekspertu atzinumi (piemēram, sākot no cik liela sateces baseina nepieciešams sertificēta eksperta atzinums).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 (Inese Bārtule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uz īpaši aizsargājamām dabas teritorijām, mikroliegumiem, īpaši aizsargājamām sugām, īpaši aizsargājamiem biotopiem, uz padziļināšanai paredzēto ūdensobjektu, septiņu darbdienu laikā pēc iesnieguma un tam pievienoto dokumentu saņemšanas Dabas aizsardzības pārvalde pieprasa darbības ierosinātājam papildus šo noteikumu 26. punktā minētajai informācijai iesniegt sugu un biotopu aizsardzības jomas sertificēta eksperta atzinumu par virszemes ūdensobjekta padziļināšanas darbu iespējamo ietekmi uz īpaši aizsargājamām sugām, īpaši aizsargājamiem biotopiem, uz padziļināšanai paredzēto ūdensobjektu un veicamajām rīcībām tās mazināšanai. Izdevumus, kas saistīti ar sertificēta eksperta atzinuma sagatavošanu,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noteikumu 28.2. apakšpunktu ar prasību papildus sugu un biotopu aizsardzības jomas sertificēta eksperta atzinumam iesniegt arī sertificēta eksperta atzinumu par ietekmi uz zivju 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īpaši aizsargājamām dabas teritorijām, mikroliegumiem, īpaši aizsargājamām sugām, īpaši aizsargājamiem biotopiem, uz padziļināšanai paredzēto ūdensobjektu, septiņu darbdienu laikā pēc iesnieguma un tam pievienoto dokumentu saņemšanas Dabas aizsardzības pārvalde pieprasa darbības ierosinātājam papildus šo noteikumu 26. punktā minētajai informācijai iesniegt sugu un biotopu aizsardzības jomas sertificēta eksperta atzinumu par virszemes ūdensobjekta padziļināšanas darbu iespējamo ietekmi uz īpaši aizsargājamām sugām, īpaši aizsargājamiem biotopiem, uz padziļināšanai paredzēto ūdensobjektu un veicamajām rīcībām tās mazināšanai, kā arī sertificēta eksperta atzinumu par ietekmi uz zivju resursiem. Izdevumus, kas saistīti ar sertificēta eksperta atzinuma sagatavošanu,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ievēro tīrīšanas darbu aizliegumu zivju migrācijas, nārsta un ikru attīstības laikā, lai  nenodarītu kaitējumu zivju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Atsevišķos ūdensobjektos zivju migrācija, nārsts un ikru attīstība dažādām zivju sugām var noritēt cauru gadu, tādējādi var rasties situācijas, kad ūdensobjekta tīrīšanas darbus vispār nav iespējams 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tīrīšanas darbus veic laikā, kad paredzama vismazākā ietekme uz zivju migrāciju, nārstu un ikru attīstību, lai nodarītu iespējami mazāku kaitējumu zivju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01.07.2025.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01.07.2025.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