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6.7. ārējo auditu rezultātiem un konstatētām ievainojamībām;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šķiet, šim jābūt 6.6 apakšpunktam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6.6.6. ārējo auditu rezultātiem un konstatētām ievainojamībām;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labojot punktu 7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Šo noteikumu 6.6.1.-6.6.7. apakšpunktos minētos datus ir tiesības izgūt: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Logins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6.8. datu rezerves kopēšanas  rezultātiem un to testēšanas atskaitēm;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šķiet, šim jābūt 6.6 apakšpunktam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6.6.7.  datu rezerves kopēšanas  rezultātiem un to testēšanas atskaitēm;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labojot punktu 7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Šo noteikumu 6.6.1.-6.6.7. apakšpunktos minētos datus ir tiesības izgūt: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Logins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23.10.2024.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23.10.2024.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