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pilsoņu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04.09.2025.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04.09.2025.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