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25-TA-529: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"Plūdu risku mazināšanas, novēršanas  un noturības pret plūdiem veicināšanas pasākumi pašvaldībās"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"Plūdu risku mazināšanas, novēršanas  un noturības pret plūdiem veicināšanas pasākumi pašvaldībās"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 atsauc iepriekš izteiktos iebildumus un saskaņo noteikumu projekta tālāku virzību ar nosacījumu, ka protokollēmumā tiek ietverts punkts par valsts atbalsta nosacījumu ietveršanu nākamajā projektu iesniegumu atlases kārtā.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rast iespēju noteikumu projektu izskatīt tuvākajā Ministru kabineta sēdē, ņemot vērā, ka programma ir ļoti būtiska pašvaldībām.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25.09.2026. 12.09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25.09.2026. 12.09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Atzinumi_25-TA-529.docx</dc:title>
</cp:coreProperties>
</file>

<file path=docProps/custom.xml><?xml version="1.0" encoding="utf-8"?>
<Properties xmlns="http://schemas.openxmlformats.org/officeDocument/2006/custom-properties" xmlns:vt="http://schemas.openxmlformats.org/officeDocument/2006/docPropsVTypes"/>
</file>