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20. februāra noteikumos Nr. 97 "Publiskas personas mantas iznomāšanas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20. februāra noteikumos Nr. 97 "Publiskas personas mantas iznomāšanas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izmaiņas noteikumu 5.punktā, paredzot iespēju, ka nomas maksu pašvaldībās var noteikt ne tikai dome, </w:t>
            </w:r>
            <w:r w:rsidR="00000000" w:rsidRPr="00000000" w:rsidDel="00000000">
              <w:rPr>
                <w:u w:val="single"/>
                <w:rtl w:val="0"/>
              </w:rPr>
              <w:t xml:space="preserve">bet saskaņā ar nolikumu arī </w:t>
            </w:r>
            <w:r w:rsidR="00000000" w:rsidRPr="00000000" w:rsidDel="00000000">
              <w:rPr>
                <w:i w:val="1"/>
                <w:u w:val="single"/>
                <w:rtl w:val="0"/>
              </w:rPr>
              <w:t xml:space="preserve">pašvaldības administrācija</w:t>
            </w:r>
            <w:r w:rsidR="00000000" w:rsidRPr="00000000" w:rsidDel="00000000">
              <w:rPr>
                <w:rtl w:val="0"/>
              </w:rPr>
              <w:t xml:space="preserve">. Pašvaldību likuma 10.panta otrās daļas 2.punkta b apakšpunkts nosaka, ka, ja likums tieši nenoteic, ka attiecīgā lēmuma pieņemšana ir domes kompetencē, dome, paredzot to pašvaldības nolikumā, var pilnvarot pašvaldības administrāciju, ja tas nav aizliegts vai noteikts ar likumu, noteikt maksu par pašvaldības īpašuma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24-TA-459</w:t>
    </w:r>
    <w:r>
      <w:br/>
    </w:r>
    <w:r w:rsidR="00000000" w:rsidRPr="00000000" w:rsidDel="00000000">
      <w:rPr>
        <w:rtl w:val="0"/>
      </w:rPr>
      <w:t xml:space="preserve">Izdrukāts 09.05.2024.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24-TA-459</w:t>
    </w:r>
    <w:r>
      <w:br/>
    </w:r>
    <w:r w:rsidR="00000000" w:rsidRPr="00000000" w:rsidDel="00000000">
      <w:rPr>
        <w:rtl w:val="0"/>
      </w:rPr>
      <w:t xml:space="preserve">Izdrukāts 09.05.2024.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Atzinumi_24-TA-459.docx</dc:title>
</cp:coreProperties>
</file>

<file path=docProps/custom.xml><?xml version="1.0" encoding="utf-8"?>
<Properties xmlns="http://schemas.openxmlformats.org/officeDocument/2006/custom-properties" xmlns:vt="http://schemas.openxmlformats.org/officeDocument/2006/docPropsVTypes"/>
</file>