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sniegtais resora iebildums par 2. punktu "2.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noteikumos definētās kārtības piemērošanu visām informācijas sistēmu izmaiņām bez jebkādiem kritērijiem (gan jaunu sistēmu ieviešanu, gan jebkādu izmaiņu pārvaldību esošo sistēmu attīstības procesā), nesniedzot vērtējumu prasību un izmaksu samērīgumam pret ieguvumiem. Noteikumu sākotnējās redakcijās noteikumu prasības bija paredzēts attiecināt uz konkrētu sistēmu un izmaiņu loku -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kas ir saprotams, jo šāda veida aktivitātes nereti ietekmē ne tikai vienas iestādes darbu, kā arī parasti tiek realizētas izmantojot projektu pārvaldības principus, plānojot nepieciešamos cilvēku un laika resursus uz visu projekta izpildes laiku. Turpretī IS izmaiņu pārvaldības process ir nepārtraukts process visā IS dzīves cikla laikā, veicamās izmaiņas ir ļoti dažādu apjomu un prioritāšu, kas dinamiski mainās atkarībā no dažādiem apstākļiem, piem., ekonomiskajiem procesiem valstī un pasaulē, radot vajadzību pārorganizēt ikdienas procesus, ieviest jaunas iespējas, kas nereti pat var nebūt pārāk resursietilpīgas izstrādes ziņā, bet, palielinoties administratīvajam saskaņošanas procesam, kopumā var ievērojami palēnināties.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dienestā 2022.gadā tika reģistrēti 8269 pieteikumi, no kuriem 2279 bija informācijas sistēmu izmaiņu pieprasījumi, kā arī 1429 lietotājstāsti jaunas funkcionalitātes izstrādei. Līdz ar to šāda skaita izmaiņu saskaņošana prasītu ievērojamu laiku un ievērojamus administratīvos resursus, kā arī būtu būtiska ietekme uz izmaiņu procesa operativitāti.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noteikumu 2.redakcijā ietverto punktu, kas tika dzēsts no noteikumu redakcijas sākot ar to 3.redakciju: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pret noteikumos definētās kārtības piemērošanu visām informācijas sistēmu izmaiņām bez jebkādiem kritērijiem (gan jaunu sistēmu ieviešanu, gan jebkādu izmaiņu pārvaldību esošo sistēmu attīstības procesā). Iebilduma pamatojumu skatīt pie iepriekšējām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kases iebildumi tika noraidīti, pamatojot, ka līdz 2024.gada 1.jūlijam paredzēts izstrādāt izmaiņas VIRSIS un veikt grozījumus, nosakot vienkāršotu institūcijas informācijas sistēmu un to darbībai nepieciešamo informācijas un komunikācijas tehnoloģiju resursu un pakalpojumu attīstības aktivitāšu un likvidēšanas uzraudzības kārtību, tad, pamatojoties uz to, Valsts kase izsaka iebildumu, ka prasību stāšanās spēkā termiņš nav sasaistīts ar VIRSIS izmaiņām un MK grozījumiem, kas paredzētu vienkāršoto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2024.gada 1.jūlijam nebūs veiktas izmaiņas VIRSIS un veikti grozījumi, nosakot vienkāršoto kārtību, tad šajā datumā stāsies spēkā šobrīd noteiktā kārtība, kas nozīmē, ka iestāsies jau vairākkārt aprakstītā situācija – uzturēšanas izmaiņu saskaņošana prasītu ievērojamu laiku un administratīvu resursu, un, lai nodrošinātu noteikumu esošajā redakcijā noteiktās kārtības ievērošanu un mazinātu tās radītā papildu administratīvā sloga negatīvo ietekmi uz izmaiņu procesa operatīvu un kvalitatīvu norisi, noteikti būtu nepieciešami papildu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punkts stājas spēkā ar brīdi, kad MK noteikumos veikti anotācijā norādītie grozījumi, kas nosaka vienkāršotu procesu,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Linde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sniegtais resora iebildums par 22. punktu "22. Šo noteikumu 3. punktā minētā kārtība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punktā minētā kārtība stājas spēkā ar brīdi, kad VIRSIS ir nodrošināta automatizēta datu apmaiņa ar iestāžu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visām attīstības aktivitātēm piemērot vienādu informācijas un komunikācijas tehnoloģiju resursu un pakalpojumu attīstības aktivitāšu un likvidēšanas uzraudzības kārtību neatkarīgi no to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13.04.2023.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13.04.2023.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