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ievirzes izglītības standartu sportā”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izglītības iestāžu "Direktoru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Profesionālās ievirzes izglītību sportā nodrošina līdztekus pamatizglītības pakāpei, īstenojot  profesionālās ievirzes izglītības programmu ar kodu  20V 813 00 1 (turpmāk – izglītības programma 20V) vai līdztekus vidējās izglītības pakāpei, īstenojot profesionālās ievirzes izglītības programmu ar kodu 30V 813 00 1 (turpmāk – izglītības programma 30V). Profesionālās ievirzes izglītības obligāto saturu sportā veido atbilstoši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 noteiktajiem mērķiem un uzdevumiem un ietver profesionālās ievirzes izglītības programmas (turpmāk – izglītības programma) pamatdaļā un mainīgajā 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likumā ir noteikts, ka profesionālās ievirzes izglītība ir līdztekus pamatizglītības vai vidējās izglītības pakāpei, tomēr iebilstam pret 4.punktu. Ievērojot Ministru kabineta noteikumu Nr.885 1.pielikumā noteikto, sporta veidos ir atšķirīgi programmas uzsākšanas vecumi, līdz ar to visos sporta veidos nav iespējams strikti nodalīt, lai 20V programma būtu līdztekus pamatizglītības posmam un 30V – vidējās izglītības posmam. Tādēļ šis punkts būtu jākoriģē atbilstoši reālajai situācijai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izglītības programmu 30V īsteno 4 gadus 3696 mācību stundās;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Piedāvājums: Nosaukt 30V 4 gadu apguves programmu ar 3696 mācību stundām, kā 30V padziļināta apguve.  Un ieviest 40V profesionālās ievirzes apguves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objektivitātes princips – mācību snieguma vērtējums atspoguļo izglītojamā sniegumu vērtēšanas brīdī attiecībā pret konkrētiem sasniedzamajiem rezultātiem (zināšanas, izpratne, prasmes mācību jomā, caurviju prasmes), ikviena izglītojamā sniegumam piemērojot līdzvērtīgus nosacījumus, ikviena izglītojamā sniegumam piemērojot līdzvērtīgus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objektivitātes princips – mācību snieguma vērtējums atspoguļo izglītojamā sniegumu vērtēšanas brīdī attiecībā pret konkrētiem sasniedzamajiem rezultātiem (zināšanas, izpratne, prasmes mācību jomā, caurviju prasmes), ikviena izglītojamā sniegumam piemērojot līdzvērtīgus nosacījumus, ikviena izglītojamā sniegumam piemērojot līdzvērtīgus nosacījumus (svītrot -atkārtojas 2 x)</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iestādes vadītājs apstiprina mācību plānu ar kopējo mācību stundu skaitu nedēļā un mācību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vadītājs apstiprina mācību plānu ar kopējo mācību stundu skaitu mēnesī un mācību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obligātuma princips – izglītojamam nepieciešams iegūt vērtējumu visos attiecīgās izglītības programmas mācību priekšmetos;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sporta izglītībā nav mācību priekšmeti, kā tas ir vispārējā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“obligātuma princips – izglītojamam nepieciešams iegūt vērtējumu attiecīgajā izglītības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diagnosticējošā vērtēšana – lai izvērtētu izglītojamā mācīšanās stiprās un vājās puses un noskaidrotu izglītojamā mācīšanās vajadzības un nepieciešamo atbalstu. Diagnosticējošo vērtēšanu īsteno:diagnosticējošā vērtēšana – lai izvērtētu izglītojamā mācīšanās stiprās un vājās puses un noskaidrotu izglītojamā mācīšanās vajadzības un nepieciešamo atbalstu. Diagnosticējošo vērtēšanu īsteno: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diagnosticējošā vērtēšana – lai izvērtētu izglītojamā mācīšanās stiprās un vājās puses un noskaidrotu izglītojamā mācīšanās vajadzības un nepieciešamo atbalstu. Diagnosticējošo vērtēšanu īsteno:diagnosticējošā vērtēšana – lai izvērtētu izglītojamā mācīšanās stiprās un vājās puses un noskaidrotu izglītojamā mācīšanās vajadzības un nepieciešamo atbalstu. (jādzēš -atkārtojas 2 X) Diagnosticējošo vērtēšanu īsteno: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16.2.2. izglītības iestādes vadība, lai pilnveidotu profesionālās ievirzes izglītības mācību saturu un sniegtu metodisko atbalstu izglītības iestādei mācību procesa nodrošināšanā.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vadība, lai pilnveidotu profesionālās ievirzes izglītības mācību saturu un sniegtu metodisko atbalstu izglītības iestādes pedagogiem mācību procesa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 (LSIIDP)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22.12.2023.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22.12.2023.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Atzinumi_23-TA-3070.docx</dc:title>
</cp:coreProperties>
</file>

<file path=docProps/custom.xml><?xml version="1.0" encoding="utf-8"?>
<Properties xmlns="http://schemas.openxmlformats.org/officeDocument/2006/custom-properties" xmlns:vt="http://schemas.openxmlformats.org/officeDocument/2006/docPropsVTypes"/>
</file>