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14. septembra noteikumos Nr. 636 "Ministru kabineta virzītu valsts augstskolas padomes locekļu atlases, izvirzīšanas un atsaukšanas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14. septembra noteikumos Nr. 636 "Ministru kabineta virzītu valsts augstskolas padomes locekļu atlases, izvirzīšanas un atsaukšanas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anotācijā un anotācijas pielikumā ietverto informāciju paredzams, ka projekta ietekmē samazināsies nepieciešamais valsts budžeta finansējuma apmērs Ministru kabineta un Valsts prezidenta izvirzīto augstskolu padomes locekļu atalgojuma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2025.gada 22.decembra Ministru kabineta sēdē atbalstot pedagogu zemākās darba samaksas pieauguma indikatīvo grafiku laikposmam no 2026.gada 1.janvāra līdz 2030.gada 31.decembrim, tika noteikts, ka papildu nepieciešamais finansējums pedagogu zemākās darba samaksas likmes pieauguma grafikam 2027. – 2030.gadā tiks nodrošināts, veicot publiskā sektora izdevumu samazinājumu, funkciju pārskatīšanu un procesu efektivizāciju, prioritizējot izglītības sektoru, kā arī ņemot vērā skolu tīkla optimizācijas un izglītojamo un pedagogu skaita izmaiņu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šī noteikumu projekta Ministru kabineta sēdes protokollēmuma projekts ir papildināms ar jaunu punktu šādā redakcijā: “3. Atbalstīt, ka ietaupītie finanšu resursi XXX </w:t>
            </w:r>
            <w:r w:rsidR="00000000" w:rsidRPr="00000000" w:rsidDel="00000000">
              <w:rPr>
                <w:i w:val="1"/>
                <w:rtl w:val="0"/>
              </w:rPr>
              <w:t xml:space="preserve">euro</w:t>
            </w:r>
            <w:r w:rsidR="00000000" w:rsidRPr="00000000" w:rsidDel="00000000">
              <w:rPr>
                <w:rtl w:val="0"/>
              </w:rPr>
              <w:t xml:space="preserve"> 2027.gadā, XXX </w:t>
            </w:r>
            <w:r w:rsidR="00000000" w:rsidRPr="00000000" w:rsidDel="00000000">
              <w:rPr>
                <w:i w:val="1"/>
                <w:rtl w:val="0"/>
              </w:rPr>
              <w:t xml:space="preserve">euro</w:t>
            </w:r>
            <w:r w:rsidR="00000000" w:rsidRPr="00000000" w:rsidDel="00000000">
              <w:rPr>
                <w:rtl w:val="0"/>
              </w:rPr>
              <w:t xml:space="preserve"> 2028.gadā, XXX </w:t>
            </w:r>
            <w:r w:rsidR="00000000" w:rsidRPr="00000000" w:rsidDel="00000000">
              <w:rPr>
                <w:i w:val="1"/>
                <w:rtl w:val="0"/>
              </w:rPr>
              <w:t xml:space="preserve">euro</w:t>
            </w:r>
            <w:r w:rsidR="00000000" w:rsidRPr="00000000" w:rsidDel="00000000">
              <w:rPr>
                <w:rtl w:val="0"/>
              </w:rPr>
              <w:t xml:space="preserve"> 2029.gadā un XXX </w:t>
            </w:r>
            <w:r w:rsidR="00000000" w:rsidRPr="00000000" w:rsidDel="00000000">
              <w:rPr>
                <w:i w:val="1"/>
                <w:rtl w:val="0"/>
              </w:rPr>
              <w:t xml:space="preserve">euro</w:t>
            </w:r>
            <w:r w:rsidR="00000000" w:rsidRPr="00000000" w:rsidDel="00000000">
              <w:rPr>
                <w:rtl w:val="0"/>
              </w:rPr>
              <w:t xml:space="preserve"> 2030.gadā ir novirzāmi pedagogu zemākās darba samaksas pieauguma nodrošināšanai no 2026.gada 1.janvāra līdz 2030.gada 31.decembrim”. Attiecīgi arī nepieciešams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24.02.2026.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24.02.2026.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Atzinumi_26-TA-194.docx</dc:title>
</cp:coreProperties>
</file>

<file path=docProps/custom.xml><?xml version="1.0" encoding="utf-8"?>
<Properties xmlns="http://schemas.openxmlformats.org/officeDocument/2006/custom-properties" xmlns:vt="http://schemas.openxmlformats.org/officeDocument/2006/docPropsVTypes"/>
</file>