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23-TA-1103: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Atveseļošanas un noturības mehānisma plāna papildinājumu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Aizdevums (15.lpp)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sniegt skaidrojumu ar ko saprot jēdzienu “aizņēmuma atbalsts”. Atbilstoši sākotnējai ANM plāna (EIROPAS SAVIENĪBAS ATVESEĻOŠANAS UN NOTURĪBAS MEHĀNISMA PLĀNS. LATVIJA (PROJEKTS) 2021-2026) (226). punktam, ar aizņēmuma atbalstu ir saprotams grants, kas tiek izsniegts pēc projekta īstenošanas, samazinot aizdevuma pamatsummas apmēru (“Minētajām darbībām programmas ietvaros plānots sniegt aizdevumus ar granta elementu. Programmas ietvaros plānots, ka atbalsta granta daļa tiks piešķirta pēc projekta realizācijas un papildus kritēriju (ja tādi paredzēti) izpildes, samazinot aizdevuma pamatsummas apmēru. Šāds atbalsta mehānisms izvēlēts, lai stimulētu saimnieciskās darbības veicējus pārskatīt līdzšinējos darbības procesus un tehnoloģiju izmantošanu un virzīties uz energoefektīvākiem saimniekošanas modeļiem.”). Tomēr no ziņojuma 3.sadaļas “Aizdevums” viennozīmīgi tas tā neizriet, t.i., aizņēmuma atbalsts varētu būt kā atbalsts aizņēmumam atbilstoši iepriekš minētam, gan kā aizņēmums, Valsts kases aizdevums ANM investīciju projektu īstenošanai. Gadījumā, ja ar “aizņēmuma atbalstu” saprot Valsts kases aizdevumus ANM investīciju projektu īstenošanai, tad tas nebūtu atbalstāms, jo pašvaldībām ir jārod apjomīgi finanšu resursi divu paralēlu investīciju fondu pasākumu projektu sekmīgai īstenošanai, kā arī sadārdzinājumu segšanai augstas inflācijas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ANM plāna investīcijām, kurās kā finansējuma saņēmēji ir minētas pašvaldības, lūdzam normatīvajā regulējumā iekļaut iespēju pašvaldībai saņemt aizņēmumu Valsts kasē ne tikai projektu atbalstāmo darbību attiecināmo izmaksu segšanai un to PVN daļai, bet arī “neattiecināmajām izmaksām” (jeb ANM pārsnieguma daļai vai citām izmaksām) un to attiecīgajai PVN daļai. Vēršam uzmanību, ka inflācijas, sadārdzinājuma būvniecības materiāliem u.c. iemeslu dēļ investīciju projekta realizācija būs sarežģīta vai neiespējama īstenot šajos ekonomiskajos apstākļos. Piemēram, 3.1.2.3.i. "Ilgstošas sociālās aprūpes pakalpojuma noturība un nepārtrauktība: jaunu ģimeniskai videi pietuvinātu aprūpes pakalpojumu sniedzēju attīstība pensijas vecuma personām" 2. kārtas ietvaros vienas ēkas būvniecības izmaksas šī gada cenās ir 2,7 milj. euro (ar PVN), savukārt AF daļa ir tikai 1,273 milj. euro (bez PVN). Līdz ar to pārsnieguma daļai pašvaldībām ir jārod risinājums līdzfinansējuma nodrošināšanai, jo pārsnieguma daļai un attiecīgi arī PVN pašvaldības nevar saņemt aizņēmumu Valsts kasē. Gadījumā, ja šīs investīcijas ietvaros netiks rasts risinājums par valsts aizņēmuma saņemšanas iespējām MK noteikumu šīs investīcijas ieviešanai 34.1. un 34.3.punktā minēto izmaksu segšanai, tad Rīgas valstspilsētas pašvaldība izvērtēs savu dalību tās 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2.1.2.1.i. Pārvaldes centralizētās platformas un sistēmas (9.lpp un 10.lpp) Juridiskais pamats: 21.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finansējuma samazinājuma 1,4 milj. euro apmērā ietekmi uz 2.1.2.1.i investīciju kopumā, ierosinām papildināt Pamatojuma daļu ar informāciju par 1,4 milj. euro samazinājuma segšanas avotiem, piemēram, ietaupījums, kas radies noslēgto vienošanās vai Ministru kabinetā apstiprinātajos informatīvajos ziņojumos par šīs investīcijas projekta ieviešanu rezultātā. Papildus minētajam, lūdzam sniegt informāciju par šī samazinājuma ietekmi uz tiem projektiem, kuri vēl nav apstiprināti Ministru kabinetā, bet ir iesniegti VARAM tālākai virzībai. Nebūtu atbalstāma pieeja, ka samazina investīcijai pieejamo finansējumu, ierobežojot finansējumu tiem projektiem, kuru ieviešana ir vēl plānošanas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RP SIA “Rīgas satiksme” priekšlikumiem par AF plāna grozījumiem un tajos sniegtajiem skaidrojumiem (atbilstoši aktualizētajiem būvniecības izmaksu aprēķiniem), informatīvajā ziņojuma skaidrojumā lūdzam iekļaut vienu no šādām divām piedāvātām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izbūvējamās tramvaja līnijas pagarinājumu (no 3,5 km uz 2,2 km), bet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paredzot no 3,5 km uz 2,2 km samazināt tramvaja līnijas pagarinājumu un papildus paredzot 0,3 km trolejbusa līnijas pagarinājumu, kopā veidojot 2,5 km tramvaja un trolejbusa līniju pagarinājumu, bet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aicinām precizēt / papildināt iekavās iekļauto skaidrojumu par zemās grīdas tramvaju iegādei paredzētā finansējuma 10 milj. euro apmērā novirzīšanas iemesliem,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1.1.1.2.i.2 pasākuma īstenošanai (sadārdzinājuma segšanai  pasākuma ietvaros plānotajās tramvaja līnijas pagarinājuma izbūves aktivitātēs),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nepieciešamības gadījumā, lūdzam atbilstoši precizēt informatīvā ziņojuma pielikumus “Rādītāji, izmaksas, ietekmes izvērtējums”, kur tiek atrunāti specifiskā atbalsta pasākuma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30.05.2023.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30.05.2023.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Atzinumi_23-TA-1103.docx</dc:title>
</cp:coreProperties>
</file>

<file path=docProps/custom.xml><?xml version="1.0" encoding="utf-8"?>
<Properties xmlns="http://schemas.openxmlformats.org/officeDocument/2006/custom-properties" xmlns:vt="http://schemas.openxmlformats.org/officeDocument/2006/docPropsVTypes"/>
</file>