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veikt Latvijas vides aizsardzības fonda administrācijas funkcijas vides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04.06.2024. sēdē lemto (prot. Nr.23 58. § 4.punkts) tika paredzēts, ka VARAM jāizstrādā grozījumi Latvijas vides aizsardzības fonda likumā, nosakot vienu Latvijas vides aizsardzības fonda līdzekļu turētāju un vienu fonda padomi, tomēr šobrīd Latvijas vides aizsardzības fonda administratīvās funkcijas veikšana tiek paredzēta gan šajā noteikumu projektā, gan arī VARAM virzītajā noteikumu projektā par VARAM nolikumu (TA lieta Nr.24-TA-769 “Viedās administrācijas un reģionālās attīstības ministrijas nolikums”). Ņemot vērā minēto, kamēr nav saņemts saskaņošanai precizētais likumprojekts “Grozījumi Latvijas vides aizsardzības fonda likumā” (24-TA-788), tikmēr nav iespējams sniegt atzinumu par normu šajā noteikumu projektā, kas saistīta ar Latvijas vides aizsardzības fonda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paralēli tiek virzīts likumprojekts “Grozījumi Latvijas vides aizsardzības fonda likumā”, kas cita starpā paredz, ka Latvijas vides aizsardzības fonda līdzekļu turētāji ir VARAM un KEM, tomēr norādām, ka saskaņā ar Ministru kabineta 04.06.2024. sēdē lemto (prot. Nr.23 58. § 4.punkts) tika paredzēts, ka grozījumos Latvijas vides aizsardzības fonda likumā jānosaka vienu Latvijas vides aizsardzības fonda līdzekļu turētāju.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2024. gada 20. janvāra rīkojumā Nr. 55 "Par Valdības rīcības plānu Deklarācijas par Evikas Siliņas vadītā Ministru kabineta iecerēto darbību īstenošanai" pasākuma 32.12.punktā dotais uzdevums paredz par atbildīgo par klimata un enerģētikas, vides aizsardzības un dabas resursu pārvaldības mērķu īstenošanu noteikt Klimata, enerģētikas un vides aizsardzības ministriju, aicinām izvērtēt, vai attiecīgi ir precizējams ministrijas nosaukums. Gadījumā, ja ir paredzēts saglabāt šobrīd esošo nosaukumu, lūdzam to paskaidrot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plāno, izstrādā un aktualizē politikas plānošanas dokumentus enerģētikas, klimata un vides aizsardzības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5.1. apakšpunktā noteikts tas pats, kas 4.4.apakšpunktā, aicinām tos apvienot.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siltumnīcefekta gāzu emisiju un piesaistes mērķu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5.10.apakšpunkta redakciju, ņemot vērā, ka tajā trūkst darbība (piemēram, apakšpunkta sākums jāpapildina ar vārdu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izstrādā klimata politikas, enerģētikas politikas un vides aizsardzības politikas nozari reglamentējošo tiesību aktu un attīstības plānošanas dokumentu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apakšpunktā ir noteikts gandrīz tas pats, kas noteikts 5.1.apakšpunktā, tādējādi aicinām tos apvienot.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1.2. sadaļā norādīto informāciju par spēkā stāšanās termiņu ar noteikumu projektā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KEM nolikumu kā viens no ministrijas uzdevumiem ir atbalstīt un piedalīties klimata pārmaiņu projektu īstenošanā, kas paredz ieguldījumus pašvaldību kapitālsabiedrību īpašumā vai valdījumā esošajā infrastruktūrā, piesaistot finanšu institūciju resursus energoservisa kompāniju (ESKO) mehānisma projektu īstenošanai (Ministru kabineta 2022. gada 20.decembra noteikumu Nr. 817 "Klimata un enerģētikas ministrijas nolikums" 5.10.apakšspunkts), attiecīgi aicinām anotācijas 1.3.sadaļā skaidrot, kāpēc šāds uzdevums nav iekļauts jaunajā KEM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25.06.2024.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25.06.2024.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