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"Valsts ieņēmumu dienesta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2025. gada 1. jūnijam izdod šā likuma 6. panta trešajā, ceturtajā un piektajā daļā, un 12.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pārejas noteikumus ar deleģējumu Ministru kabinetam izdot 13.panta ceturtajā daļā paredzētos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Korupcijas novēršanas un apkarošanas birojam izvērtēt grozījumu nepieciešamību normatīvajos aktos saistībā ar pārņemamās Valsts ieņēmumu dienesta Iekšējās drošības pārvaldes funkcijas un uzdevumu izpildi un, ja nepieciešams, </w:t>
            </w:r>
            <w:r w:rsidR="00000000" w:rsidRPr="00000000" w:rsidDel="00000000">
              <w:rPr>
                <w:b w:val="1"/>
                <w:rtl w:val="0"/>
              </w:rPr>
              <w:t xml:space="preserve">līdz 2024.gada 1.septembrim </w:t>
            </w:r>
            <w:r w:rsidR="00000000" w:rsidRPr="00000000" w:rsidDel="00000000">
              <w:rPr>
                <w:rtl w:val="0"/>
              </w:rPr>
              <w:t xml:space="preserve">iesniegt izskatīšanai Ministru kabinetā attiecīgo normatīvo aktu grozījumu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6.punktu. Korupcijas novēršanas un apkarošanas birojs informatīvā ziņojuma "Par Valsts ieņēmumu dienesta darbības pilnveides pasākumiem" un Valsts ieņēmumu dienesta reformas darba grupas ietvaros ir izvērtējis un secinājis, ka nav nepieciešami citi grozījumi normatīvajos aktos saistībā ar pārņemamās Valsts ieņēmumu dienesta Iekšējās drošības pārvaldes izmeklēšanas un operatīvās darbības funkcijas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24-TA-752</w:t>
    </w:r>
    <w:r>
      <w:br/>
    </w:r>
    <w:r w:rsidR="00000000" w:rsidRPr="00000000" w:rsidDel="00000000">
      <w:rPr>
        <w:rtl w:val="0"/>
      </w:rPr>
      <w:t xml:space="preserve">Izdrukāts 16.05.2024.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24-TA-752</w:t>
    </w:r>
    <w:r>
      <w:br/>
    </w:r>
    <w:r w:rsidR="00000000" w:rsidRPr="00000000" w:rsidDel="00000000">
      <w:rPr>
        <w:rtl w:val="0"/>
      </w:rPr>
      <w:t xml:space="preserve">Izdrukāts 16.05.2024.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Atzinumi_24-TA-752.docx</dc:title>
</cp:coreProperties>
</file>

<file path=docProps/custom.xml><?xml version="1.0" encoding="utf-8"?>
<Properties xmlns="http://schemas.openxmlformats.org/officeDocument/2006/custom-properties" xmlns:vt="http://schemas.openxmlformats.org/officeDocument/2006/docPropsVTypes"/>
</file>