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24-TA-1453: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Atbildes vēstules projekts Saeimas Publisko iepirkumu un revīzijas komisijai par 24.04.2024.komisijas sēdē skatīto jautājumu "Tiesu ekspertīžu institūta reformas īstenošanas 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saņēmis un izskatījis Saeimas Publisko iepirkumu un revīzijas komisijas 2024. gada 24. aprīļa vēstuli Nr. 142.1.9/12-16-14/24, ar kuru tiek atgādināts, ka Ministru kabineta 2020. gada 14. jūlija lēmums par tiesu ekspertīžu institūta reformas īstenošanu ir izpildāms. Vienlaikus vēršot uzmanību, ka grozījumu vai papildinājumu veikšana apstiprinātajā Ministru kabineta lēmumā nevar būt par pamatu Tiesu ekspertīžu institūta reformas novilcināšanai. Tāpat tiek lūgts Ministru kabinetam turpināt Tiesu ekspertīžu institūta reformas īstenošanas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informē, ka pēc vairākām diskusijām Tieslietu ministrija ir panākusi vienošanos ar Iekšlietu ministriju par abpusēji atbalstāmu risinājuma variantu – beztermiņa pārejas periodu Valsts policijas Galvenās Kriminālpolicijas pārvaldes Kriminālistikas pārvaldē nodarbinātajiem tiesu ekspertiem gan attiecībā uz izdienas pensiju, gan sociālo garantiju apjoma saglabāšanu. Par minētajiem jautājumiem un to risinājumiem ir izstrādāts konceptuālais ziņojums, kā arī aktualizēts reformas ieviešanai veicamo pasākumu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vērš uzmanību, ka minētais konceptuālais ziņojums (23-TA-1865) ir iesniegts Ministru kabinetā un izskatīts, atbalstot reformas turpmāku īstenošanu atbilstoši konceptuālajā ziņojumā ietvertajam risinājumam par beztermiņa pārejas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kabinets informē, ka ņemot vērā līdzšinējo reformas virzības gaitu, reformas ieviešana līdz 2025. gada 31. decembrim nav iespējama, tādēļ Tiesu ekspertīžu institūta reformas īstenošanas termiņš ir pagarināms par diviem gadiem, proti, reforma īstenojama līdz 2027. gada 31. decembrim un VTEI darbība tiek uzsākta 2028. gada 1. janvārī. Minētais termiņa pagarinājums ir pamatots, jo nodrošina iespēju kvalitatīvi un saprātīgā termiņā izstrādāt nepieciešamos normatīvo aktu grozījumus, kā arī sagatavot jaunos tiesu ekspertus specialitātēs, kurās konstatējams vai prognozējams to iztrūkums. Īstenojot šo tiesu ekspertīžu institūta reformas ieviešanas risinājumu, tiks nodrošināta tiesu ekspertīzes kā valstiski nozīmīgas funkcijas nepārtrauktība, kvalitāte un izpilde saprātīgos termiņos.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atbildes vēstulē neietvert informāciju, ka "</w:t>
            </w:r>
            <w:r w:rsidR="00000000" w:rsidRPr="00000000" w:rsidDel="00000000">
              <w:rPr>
                <w:i w:val="1"/>
                <w:rtl w:val="0"/>
              </w:rPr>
              <w:t xml:space="preserve">Ministru kabinets vērš uzmanību, ka minētais konceptuālais ziņojums (23-TA-1865) ir iesniegts Ministru kabinetā un izskatīts, atbalstot reformas turpmāku īstenošanu atbilstoši konceptuālajā ziņojumā ietvertajam risinājumam par beztermiņa pārejas periodu", </w:t>
            </w:r>
            <w:r w:rsidR="00000000" w:rsidRPr="00000000" w:rsidDel="00000000">
              <w:rPr>
                <w:rtl w:val="0"/>
              </w:rPr>
              <w:t xml:space="preserve">jo konceptuālais ziņojums "Par tiesu ekspertīžu institūta reformas gaitu un turpmāk veicamajiem pasākumiem" (23-TA-1865) nav vēl iesniegts un izskatīts Ministru kabinetā. Turklāt Valsts kanceleja ir sagatavojusi atzinumu, kurā iebilst konceptuālajā ziņojumā ietvertajam risinājumam par beztermiņa pārejas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24-TA-1453</w:t>
    </w:r>
    <w:r>
      <w:br/>
    </w:r>
    <w:r w:rsidR="00000000" w:rsidRPr="00000000" w:rsidDel="00000000">
      <w:rPr>
        <w:rtl w:val="0"/>
      </w:rPr>
      <w:t xml:space="preserve">Izdrukāts 11.06.2024. 19.37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24-TA-1453</w:t>
    </w:r>
    <w:r>
      <w:br/>
    </w:r>
    <w:r w:rsidR="00000000" w:rsidRPr="00000000" w:rsidDel="00000000">
      <w:rPr>
        <w:rtl w:val="0"/>
      </w:rPr>
      <w:t xml:space="preserve">Izdrukāts 11.06.2024. 19.37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Atzinumi_24-TA-1453.docx</dc:title>
</cp:coreProperties>
</file>

<file path=docProps/custom.xml><?xml version="1.0" encoding="utf-8"?>
<Properties xmlns="http://schemas.openxmlformats.org/officeDocument/2006/custom-properties" xmlns:vt="http://schemas.openxmlformats.org/officeDocument/2006/docPropsVTypes"/>
</file>