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noteiktas jaunas atbilstības prasības, lūdzu veikt tiesību aktā ietverto atbilstības prasību pienākumu izvērtējumu un atbilstoši izvērtējuma rezultātiem sagatavot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24.11.2025.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24.11.2025.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Atzinumi_25-TA-1857.docx</dc:title>
</cp:coreProperties>
</file>

<file path=docProps/custom.xml><?xml version="1.0" encoding="utf-8"?>
<Properties xmlns="http://schemas.openxmlformats.org/officeDocument/2006/custom-properties" xmlns:vt="http://schemas.openxmlformats.org/officeDocument/2006/docPropsVTypes"/>
</file>