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24-TA-2345: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2013. gada 17. decembra noteikumos Nr. 1524 "Noteikumi par valsts atbalstu lauksaimniecībai"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1.2.sadaļā norādīts, ka ar noteikumu projektu pārdalītais finansējums ir paredzēts 2023. gadā uzsākto atbalsta pasākumu izpildei, t. i., ciltsdarba pasākumiem, kā arī tirgus veicināšanas pasākumā plānotajām pārtikas produktu izstādēm, vienlaikus anotācijas 1.3.sadaļā skaidrojums par finansējuma nepieciešamību sniegts tikai attiecībā uz ciltsdarba pasākumiem cūkkopības nozarē, bet nav sniegts par tirgus veicināšanas pasākumiem. Lūdzam attiecīgi papildināt anotācijas 1.3.sadaļu ar nepieciešamo skaidrojumu.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ievērojot anotācijas 1.3.sadaļā norādīto, ka finansējuma palielinājums pasākumā "2023. gadā uzsākto atbalsta pasākumu izpildes finansējums" nepieciešams saistībā ar 2024. gada sākumā saņemtajiem pretendentu pieprasījumiem, lūdzam izvērtēt un anotācijas 1.3.sadaļā sniegt papildu skaidrojumu, kāpēc minētā pārdale būtu attiecināma uz pasākumu “2023. gadā uzsākto atbalsta pasākumu izpildes finansējums”, grozot noteikumu 2.7.apakšpunktu, nevis uz pasākumiem paredzēto 2024.gada finansējuma apmēru, grozot noteikumu 2.1.1.3. un 2.4.apakšpunktus.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Vairis Šantars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atbalstu šo noteikumu </w:t>
            </w:r>
            <w:r w:rsidR="00000000" w:rsidRPr="00000000" w:rsidDel="00000000">
              <w:rPr>
                <w:rtl w:val="0"/>
              </w:rPr>
              <w:t xml:space="preserve">2.11.</w:t>
            </w:r>
            <w:r w:rsidR="00000000" w:rsidRPr="00000000" w:rsidDel="00000000">
              <w:rPr>
                <w:rtl w:val="0"/>
              </w:rPr>
              <w:t xml:space="preserve">, </w:t>
            </w:r>
            <w:r w:rsidR="00000000" w:rsidRPr="00000000" w:rsidDel="00000000">
              <w:rPr>
                <w:rtl w:val="0"/>
              </w:rPr>
              <w:t xml:space="preserve">3.4.</w:t>
            </w:r>
            <w:r w:rsidR="00000000" w:rsidRPr="00000000" w:rsidDel="00000000">
              <w:rPr>
                <w:rtl w:val="0"/>
              </w:rPr>
              <w:t xml:space="preserve"> un </w:t>
            </w:r>
            <w:r w:rsidR="00000000" w:rsidRPr="00000000" w:rsidDel="00000000">
              <w:rPr>
                <w:rtl w:val="0"/>
              </w:rPr>
              <w:t xml:space="preserve">4.3.</w:t>
            </w:r>
            <w:r w:rsidR="00000000" w:rsidRPr="00000000" w:rsidDel="00000000">
              <w:rPr>
                <w:rtl w:val="0"/>
              </w:rPr>
              <w:t xml:space="preserve"> apakšnodaļā, kā arī </w:t>
            </w:r>
            <w:r w:rsidR="00000000" w:rsidRPr="00000000" w:rsidDel="00000000">
              <w:rPr>
                <w:rtl w:val="0"/>
              </w:rPr>
              <w:t xml:space="preserve">5.</w:t>
            </w:r>
            <w:r w:rsidR="00000000" w:rsidRPr="00000000" w:rsidDel="00000000">
              <w:rPr>
                <w:rtl w:val="0"/>
              </w:rPr>
              <w:t xml:space="preserve"> un </w:t>
            </w:r>
            <w:r w:rsidR="00000000" w:rsidRPr="00000000" w:rsidDel="00000000">
              <w:rPr>
                <w:rtl w:val="0"/>
              </w:rPr>
              <w:t xml:space="preserve">6.</w:t>
            </w:r>
            <w:r w:rsidR="00000000" w:rsidRPr="00000000" w:rsidDel="00000000">
              <w:rPr>
                <w:vertAlign w:val="superscript"/>
                <w:rtl w:val="0"/>
              </w:rPr>
              <w:t xml:space="preserve">2</w:t>
            </w:r>
            <w:r w:rsidR="00000000" w:rsidRPr="00000000" w:rsidDel="00000000">
              <w:rPr>
                <w:rtl w:val="0"/>
              </w:rPr>
              <w:t xml:space="preserve"> nodaļā</w:t>
            </w:r>
            <w:r w:rsidR="00000000" w:rsidRPr="00000000" w:rsidDel="00000000">
              <w:rPr>
                <w:rtl w:val="0"/>
              </w:rPr>
              <w:t xml:space="preserve"> minētajiem pretendentiem drīkst kumulēt ar citu </w:t>
            </w:r>
            <w:r w:rsidR="00000000" w:rsidRPr="00000000" w:rsidDel="00000000">
              <w:rPr>
                <w:i w:val="1"/>
                <w:rtl w:val="0"/>
              </w:rPr>
              <w:t xml:space="preserve">de minimis</w:t>
            </w:r>
            <w:r w:rsidR="00000000" w:rsidRPr="00000000" w:rsidDel="00000000">
              <w:rPr>
                <w:rtl w:val="0"/>
              </w:rPr>
              <w:t xml:space="preserve"> atbalstu līdz regulas </w:t>
            </w:r>
            <w:r w:rsidR="00000000" w:rsidRPr="00000000" w:rsidDel="00000000">
              <w:rPr>
                <w:rtl w:val="0"/>
              </w:rPr>
              <w:t xml:space="preserve">2023/2831</w:t>
            </w:r>
            <w:r w:rsidR="00000000" w:rsidRPr="00000000" w:rsidDel="00000000">
              <w:rPr>
                <w:rtl w:val="0"/>
              </w:rPr>
              <w:t xml:space="preserve"> 3. panta 2. punktā vai regulas Nr. </w:t>
            </w:r>
            <w:r w:rsidR="00000000" w:rsidRPr="00000000" w:rsidDel="00000000">
              <w:rPr>
                <w:rtl w:val="0"/>
              </w:rPr>
              <w:t xml:space="preserve">1408/2013</w:t>
            </w:r>
            <w:r w:rsidR="00000000" w:rsidRPr="00000000" w:rsidDel="00000000">
              <w:rPr>
                <w:rtl w:val="0"/>
              </w:rPr>
              <w:t xml:space="preserve"> 3. panta 3.a punktā noteiktajam attiecīgajam robežlielumam saskaņā ar regulas </w:t>
            </w:r>
            <w:r w:rsidR="00000000" w:rsidRPr="00000000" w:rsidDel="00000000">
              <w:rPr>
                <w:rtl w:val="0"/>
              </w:rPr>
              <w:t xml:space="preserve">2023/2831</w:t>
            </w:r>
            <w:r w:rsidR="00000000" w:rsidRPr="00000000" w:rsidDel="00000000">
              <w:rPr>
                <w:rtl w:val="0"/>
              </w:rPr>
              <w:t xml:space="preserve"> 5. panta 1. un 2. punktu vai regulas Nr. </w:t>
            </w:r>
            <w:r w:rsidR="00000000" w:rsidRPr="00000000" w:rsidDel="00000000">
              <w:rPr>
                <w:rtl w:val="0"/>
              </w:rPr>
              <w:t xml:space="preserve">1408/2013</w:t>
            </w:r>
            <w:r w:rsidR="00000000" w:rsidRPr="00000000" w:rsidDel="00000000">
              <w:rPr>
                <w:rtl w:val="0"/>
              </w:rPr>
              <w:t xml:space="preserve"> 5. panta 1. un 2. punktu, kā arī ar citu valsts atbalstu attiecībā uz vienām un tām pašām attiecināmajām izmaksām vai valsts atbalstu tam pašam riska finansējuma pasākumam, ja ar šo kumulāciju netiek pārsniegta attiecīgā maksimālā atbalsta intensitāte vai atbalsta summa, kura konkrētajā gadījumā īpašiem apstākļiem noteikta attiecīgajā valsts atbalsta programmā vai Eiropas Komisijas lēmumā, saskaņā ar regulas </w:t>
            </w:r>
            <w:r w:rsidR="00000000" w:rsidRPr="00000000" w:rsidDel="00000000">
              <w:rPr>
                <w:rtl w:val="0"/>
              </w:rPr>
              <w:t xml:space="preserve">2023/2831</w:t>
            </w:r>
            <w:r w:rsidR="00000000" w:rsidRPr="00000000" w:rsidDel="00000000">
              <w:rPr>
                <w:rtl w:val="0"/>
              </w:rPr>
              <w:t xml:space="preserve"> 5. panta 3. punktu vai regulas Nr. </w:t>
            </w:r>
            <w:r w:rsidR="00000000" w:rsidRPr="00000000" w:rsidDel="00000000">
              <w:rPr>
                <w:rtl w:val="0"/>
              </w:rPr>
              <w:t xml:space="preserve">1408/2013</w:t>
            </w:r>
            <w:r w:rsidR="00000000" w:rsidRPr="00000000" w:rsidDel="00000000">
              <w:rPr>
                <w:rtl w:val="0"/>
              </w:rPr>
              <w:t xml:space="preserve"> 5. panta 3.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MK noteikumu Nr.1524 8.6.apakšpunktā ietvertās kumulācijas normas interpretāciju un piemērošanu, tai skaitā lai nodrošinātu, ka gadījumā, ja šo noteikumu ietvaros piešķirto </w:t>
            </w:r>
            <w:r w:rsidR="00000000" w:rsidRPr="00000000" w:rsidDel="00000000">
              <w:rPr>
                <w:i w:val="1"/>
                <w:rtl w:val="0"/>
              </w:rPr>
              <w:t xml:space="preserve">de minimis</w:t>
            </w:r>
            <w:r w:rsidR="00000000" w:rsidRPr="00000000" w:rsidDel="00000000">
              <w:rPr>
                <w:rtl w:val="0"/>
              </w:rPr>
              <w:t xml:space="preserve"> atbalstu kumulē (apvieno) ar citu </w:t>
            </w:r>
            <w:r w:rsidR="00000000" w:rsidRPr="00000000" w:rsidDel="00000000">
              <w:rPr>
                <w:i w:val="1"/>
                <w:rtl w:val="0"/>
              </w:rPr>
              <w:t xml:space="preserve">de minimis</w:t>
            </w:r>
            <w:r w:rsidR="00000000" w:rsidRPr="00000000" w:rsidDel="00000000">
              <w:rPr>
                <w:rtl w:val="0"/>
              </w:rPr>
              <w:t xml:space="preserve"> atbalstu par vienām un tām pašām izmaksām, tiktu nodrošināts, ka pēc atbalstu apvienošanas atbalsta vienībai vai izmaksu pozīcijai attiecīgā maksimālā atbalsta intensitāte nepārsniedz 100%, lūdzam izteikt MK noteikumu Nr.1524 8.6.apakšpunktu,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8.6. atbalstu šo noteikumu 2.11., 3.4. un 4.3. apakšnodaļā, kā arī 5. un 6.</w:t>
            </w:r>
            <w:r w:rsidR="00000000" w:rsidRPr="00000000" w:rsidDel="00000000">
              <w:rPr>
                <w:vertAlign w:val="superscript"/>
                <w:rtl w:val="0"/>
              </w:rPr>
              <w:t xml:space="preserve">2</w:t>
            </w:r>
            <w:r w:rsidR="00000000" w:rsidRPr="00000000" w:rsidDel="00000000">
              <w:rPr>
                <w:rtl w:val="0"/>
              </w:rPr>
              <w:t xml:space="preserve"> nodaļā minētajiem pretendentiem drīkst kumulēt ar citu </w:t>
            </w:r>
            <w:r w:rsidR="00000000" w:rsidRPr="00000000" w:rsidDel="00000000">
              <w:rPr>
                <w:i w:val="1"/>
                <w:rtl w:val="0"/>
              </w:rPr>
              <w:t xml:space="preserve">de minimis</w:t>
            </w:r>
            <w:r w:rsidR="00000000" w:rsidRPr="00000000" w:rsidDel="00000000">
              <w:rPr>
                <w:rtl w:val="0"/>
              </w:rPr>
              <w:t xml:space="preserve"> atbalstu, tai skaitā attiecībā uz vienām un tām pašām attiecināmajām izmaksām, līdz regulas Nr. 2023/2831 3.panta 2.punktā vai regulas Nr. 1408/2013 3. panta 3.a punktā noteiktajam attiecīgajam robežlielumam, kā arī drīkst kumulēt ar citu komercdarbības atbalstu, tai skaitā attiecībā uz vienām un tām pašām attiecināmajām izmaksām, ja netiek pārsniegta attiecīgā maksimālā atbalsta intensitāte vai atbalsta summa, kāda noteikta komercdarbības atbalsta programmā, </w:t>
            </w:r>
            <w:r w:rsidR="00000000" w:rsidRPr="00000000" w:rsidDel="00000000">
              <w:rPr>
                <w:i w:val="1"/>
                <w:rtl w:val="0"/>
              </w:rPr>
              <w:t xml:space="preserve">ad-hoc</w:t>
            </w:r>
            <w:r w:rsidR="00000000" w:rsidRPr="00000000" w:rsidDel="00000000">
              <w:rPr>
                <w:rtl w:val="0"/>
              </w:rPr>
              <w:t xml:space="preserve"> lēmumā vai Eiropas Komisijas lēmumā. </w:t>
            </w:r>
            <w:r w:rsidR="00000000" w:rsidRPr="00000000" w:rsidDel="00000000">
              <w:rPr>
                <w:i w:val="1"/>
                <w:rtl w:val="0"/>
              </w:rPr>
              <w:t xml:space="preserve">De</w:t>
            </w:r>
            <w:r w:rsidR="00000000" w:rsidRPr="00000000" w:rsidDel="00000000">
              <w:rPr>
                <w:i w:val="1"/>
                <w:rtl w:val="0"/>
              </w:rPr>
              <w:t xml:space="preserve"> minimis</w:t>
            </w:r>
            <w:r w:rsidR="00000000" w:rsidRPr="00000000" w:rsidDel="00000000">
              <w:rPr>
                <w:rtl w:val="0"/>
              </w:rPr>
              <w:t xml:space="preserve"> atbalstu ar citu </w:t>
            </w:r>
            <w:r w:rsidR="00000000" w:rsidRPr="00000000" w:rsidDel="00000000">
              <w:rPr>
                <w:i w:val="1"/>
                <w:rtl w:val="0"/>
              </w:rPr>
              <w:t xml:space="preserve">de minimis</w:t>
            </w:r>
            <w:r w:rsidR="00000000" w:rsidRPr="00000000" w:rsidDel="00000000">
              <w:rPr>
                <w:rtl w:val="0"/>
              </w:rPr>
              <w:t xml:space="preserve"> atbalstu par vienām un tām pašām izmaksām var apvienot, ja pēc atbalstu apvienošanas atbalsta vienībai vai izmaksu pozīcijai attiecīgā maksimālā atbalsta intensitāte nepārsniedz 100%.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 Tiesību akta projekta atbilstība Latvijas Republikas starptautiskajām saistībām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izteiktajiem priekšlikumiem pie attiecīgajiem MK noteikumu Nr.1524 punktiem, lūdzam aizpildīt anotācijas 5.sadaļu "Tiesību akta projekta atbilstība Latvijas Republikas starptautiskajām saistībām", sniedzot attiecīgo MK noteikumu Nr.1524 punktu izvērtējumu pret attiecīgajām Komisijas regulas Nr.2023/2831 normām.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8.13. lēmumu par atbalsta piešķiršanu saskaņā ar regulu </w:t>
            </w:r>
            <w:r w:rsidR="00000000" w:rsidRPr="00000000" w:rsidDel="00000000">
              <w:rPr>
                <w:rtl w:val="0"/>
              </w:rPr>
              <w:t xml:space="preserve">2023/2831</w:t>
            </w:r>
            <w:r w:rsidR="00000000" w:rsidRPr="00000000" w:rsidDel="00000000">
              <w:rPr>
                <w:rtl w:val="0"/>
              </w:rPr>
              <w:t xml:space="preserve"> un regulu Nr. </w:t>
            </w:r>
            <w:r w:rsidR="00000000" w:rsidRPr="00000000" w:rsidDel="00000000">
              <w:rPr>
                <w:rtl w:val="0"/>
              </w:rPr>
              <w:t xml:space="preserve">1408/2013</w:t>
            </w:r>
            <w:r w:rsidR="00000000" w:rsidRPr="00000000" w:rsidDel="00000000">
              <w:rPr>
                <w:rtl w:val="0"/>
              </w:rPr>
              <w:t xml:space="preserve"> pieņem līdz regulas </w:t>
            </w:r>
            <w:r w:rsidR="00000000" w:rsidRPr="00000000" w:rsidDel="00000000">
              <w:rPr>
                <w:rtl w:val="0"/>
              </w:rPr>
              <w:t xml:space="preserve">2023/2831</w:t>
            </w:r>
            <w:r w:rsidR="00000000" w:rsidRPr="00000000" w:rsidDel="00000000">
              <w:rPr>
                <w:rtl w:val="0"/>
              </w:rPr>
              <w:t xml:space="preserve"> 7. panta 3. punktā un 8. pantā un regulas Nr. </w:t>
            </w:r>
            <w:r w:rsidR="00000000" w:rsidRPr="00000000" w:rsidDel="00000000">
              <w:rPr>
                <w:rtl w:val="0"/>
              </w:rPr>
              <w:t xml:space="preserve">1408/2013</w:t>
            </w:r>
            <w:r w:rsidR="00000000" w:rsidRPr="00000000" w:rsidDel="00000000">
              <w:rPr>
                <w:rtl w:val="0"/>
              </w:rPr>
              <w:t xml:space="preserve"> 7. panta 3. punktā un 8. pantā noteiktā piemērošanas termiņa beigām;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6 mēnešu pārejas periodas Komisijas regulas Nr.1408/2013 piemērošanai ir noteikts nevis Komisijas regulas Nr.1408/2013 7.panta 3.punktā, bet gan Komisijas regulas Nr.1408/2013 7.panta </w:t>
            </w:r>
            <w:r w:rsidR="00000000" w:rsidRPr="00000000" w:rsidDel="00000000">
              <w:rPr>
                <w:b w:val="1"/>
                <w:rtl w:val="0"/>
              </w:rPr>
              <w:t xml:space="preserve">4.punktā</w:t>
            </w:r>
            <w:r w:rsidR="00000000" w:rsidRPr="00000000" w:rsidDel="00000000">
              <w:rPr>
                <w:rtl w:val="0"/>
              </w:rPr>
              <w:t xml:space="preserve">, aicinām izvērtēt nepieciešamību precizēt MK noteikumu Nr.1524 iepriekš minēto atsauci uz Komisijas regulu Nr.1408/2013.</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8.14. datus par </w:t>
            </w:r>
            <w:r w:rsidR="00000000" w:rsidRPr="00000000" w:rsidDel="00000000">
              <w:rPr>
                <w:i w:val="1"/>
                <w:rtl w:val="0"/>
              </w:rPr>
              <w:t xml:space="preserve">de minimis</w:t>
            </w:r>
            <w:r w:rsidR="00000000" w:rsidRPr="00000000" w:rsidDel="00000000">
              <w:rPr>
                <w:rtl w:val="0"/>
              </w:rPr>
              <w:t xml:space="preserve"> atbalstu glabā atbilstoši regulas </w:t>
            </w:r>
            <w:r w:rsidR="00000000" w:rsidRPr="00000000" w:rsidDel="00000000">
              <w:rPr>
                <w:rtl w:val="0"/>
              </w:rPr>
              <w:t xml:space="preserve">2023/2831</w:t>
            </w:r>
            <w:r w:rsidR="00000000" w:rsidRPr="00000000" w:rsidDel="00000000">
              <w:rPr>
                <w:rtl w:val="0"/>
              </w:rPr>
              <w:t xml:space="preserve"> 6. panta 3. punktā vai regulas Nr. </w:t>
            </w:r>
            <w:r w:rsidR="00000000" w:rsidRPr="00000000" w:rsidDel="00000000">
              <w:rPr>
                <w:rtl w:val="0"/>
              </w:rPr>
              <w:t xml:space="preserve">1408/2013</w:t>
            </w:r>
            <w:r w:rsidR="00000000" w:rsidRPr="00000000" w:rsidDel="00000000">
              <w:rPr>
                <w:rtl w:val="0"/>
              </w:rPr>
              <w:t xml:space="preserve"> 6. panta 4. punktā minētajām prasībām.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nosacījumu iekļaušanu noteikumu projektā, lūdzam precizēt noteikumu projekta 8.14.apakšpunktā minēto atsauci, norādot sasaisti, vai nu ar Komisijas regulas Nr.2023/2831 6.panta 3.punktu un 7.punktu, vai arī dzēst noteikumu projekta 8.14.apakšpunktā ietverto atsauci uz Komisijas regulas Nr.2023/2831 6.panta 3. punktu, iekļaujot nosacījumu par pienākumu nodrošināt informācijas pieejamību 10 gadus no pēdējā atbalsta piešķiršanas brīža.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1</w:t>
            </w:r>
            <w:r w:rsidR="00000000" w:rsidRPr="00000000" w:rsidDel="00000000">
              <w:rPr>
                <w:rtl w:val="0"/>
              </w:rPr>
              <w:t xml:space="preserve">2. un ir izmantojis šo noteikumu 8.6. apakšpunktā minēto atbalsta kumulācijas iespēju, sniedz Lauku atbalsta dienestam, Valsts augu aizsardzības dienestam vai Agroresursu un ekonomikas institūtam informāciju par plānoto un piešķirto atbalstu par tām pašām attiecināmajām izmaksām, norādot atbalsta piešķiršanas datumu, atbalsta sniedzēju, atbalsta pasākumu un plānoto vai piešķirto atbalsta summu.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Ministru kabineta noteikumu Nr. 1524 8.6.apakšpunktā ir paredzēta atbalsta apvienošana, lūdzam papildināt noteikumu projekta 8.</w:t>
            </w:r>
            <w:r w:rsidR="00000000" w:rsidRPr="00000000" w:rsidDel="00000000">
              <w:rPr>
                <w:vertAlign w:val="superscript"/>
                <w:rtl w:val="0"/>
              </w:rPr>
              <w:t xml:space="preserve">1</w:t>
            </w:r>
            <w:r w:rsidR="00000000" w:rsidRPr="00000000" w:rsidDel="00000000">
              <w:rPr>
                <w:rtl w:val="0"/>
              </w:rPr>
              <w:t xml:space="preserve">2.punktu, ietverot tajā nosacījumu, ka, paredzot 8.6.apakšpunktā noteikto atbalsta kumulēšanu, de minimis atbalsta saņēmējam ir jānorāda arī informāciju par plānotā un piešķirtā cita komercdarbības atbalsta atbalsta intensitāti, lai komercdarbības atbalsta sniedzējs spētu pārliecināties par kumulācijas normu korektu ievērošanu.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r w:rsidR="00000000" w:rsidRPr="00000000" w:rsidDel="00000000">
              <w:rPr>
                <w:vertAlign w:val="superscript"/>
                <w:rtl w:val="0"/>
              </w:rPr>
              <w:t xml:space="preserve">2</w:t>
            </w:r>
            <w:r w:rsidR="00000000" w:rsidRPr="00000000" w:rsidDel="00000000">
              <w:rPr>
                <w:rtl w:val="0"/>
              </w:rPr>
              <w:t xml:space="preserve"> Pretendents lēmumu par jebkuru piešķirto atbalstu glabā 10 gadus no atbalsta piešķiršanas dienas. </w:t>
            </w:r>
            <w:r w:rsidR="00000000" w:rsidRPr="00000000" w:rsidDel="00000000">
              <w:rPr>
                <w:i w:val="1"/>
                <w:rtl w:val="0"/>
              </w:rPr>
              <w:t xml:space="preserve">De minimis</w:t>
            </w:r>
            <w:r w:rsidR="00000000" w:rsidRPr="00000000" w:rsidDel="00000000">
              <w:rPr>
                <w:rtl w:val="0"/>
              </w:rPr>
              <w:t xml:space="preserve"> atbalsta saņēmējs informāciju par tam piešķirto </w:t>
            </w:r>
            <w:r w:rsidR="00000000" w:rsidRPr="00000000" w:rsidDel="00000000">
              <w:rPr>
                <w:i w:val="1"/>
                <w:rtl w:val="0"/>
              </w:rPr>
              <w:t xml:space="preserve">de minimis</w:t>
            </w:r>
            <w:r w:rsidR="00000000" w:rsidRPr="00000000" w:rsidDel="00000000">
              <w:rPr>
                <w:rtl w:val="0"/>
              </w:rPr>
              <w:t xml:space="preserve"> atbalstu glabā 10 gadus saskaņā ar regulas </w:t>
            </w:r>
            <w:r w:rsidR="00000000" w:rsidRPr="00000000" w:rsidDel="00000000">
              <w:rPr>
                <w:rtl w:val="0"/>
              </w:rPr>
              <w:t xml:space="preserve">2023/2831</w:t>
            </w:r>
            <w:r w:rsidR="00000000" w:rsidRPr="00000000" w:rsidDel="00000000">
              <w:rPr>
                <w:rtl w:val="0"/>
              </w:rPr>
              <w:t xml:space="preserve"> 6. panta 3. punktu vai regulas Nr. </w:t>
            </w:r>
            <w:r w:rsidR="00000000" w:rsidRPr="00000000" w:rsidDel="00000000">
              <w:rPr>
                <w:rtl w:val="0"/>
              </w:rPr>
              <w:t xml:space="preserve">1408/2013</w:t>
            </w:r>
            <w:r w:rsidR="00000000" w:rsidRPr="00000000" w:rsidDel="00000000">
              <w:rPr>
                <w:rtl w:val="0"/>
              </w:rPr>
              <w:t xml:space="preserve"> 6. panta 4. punktu.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nodrošinātu korektu nosacījumu iekļaušanu noteikumu projektā, lūdzam precizēt noteikumu projekta 8.</w:t>
            </w:r>
            <w:r w:rsidR="00000000" w:rsidRPr="00000000" w:rsidDel="00000000">
              <w:rPr>
                <w:vertAlign w:val="superscript"/>
                <w:rtl w:val="0"/>
              </w:rPr>
              <w:t xml:space="preserve">2</w:t>
            </w:r>
            <w:r w:rsidR="00000000" w:rsidRPr="00000000" w:rsidDel="00000000">
              <w:rPr>
                <w:rtl w:val="0"/>
              </w:rPr>
              <w:t xml:space="preserve">.apakšpunktā minēto atsauci, norādot sasaisti, vai nu ar Komisijas regulas Nr.2023/2831 6.panta 3.punktu un 7.punktu, vai arī dzēst noteikumu projekta 8.</w:t>
            </w:r>
            <w:r w:rsidR="00000000" w:rsidRPr="00000000" w:rsidDel="00000000">
              <w:rPr>
                <w:vertAlign w:val="superscript"/>
                <w:rtl w:val="0"/>
              </w:rPr>
              <w:t xml:space="preserve">2</w:t>
            </w:r>
            <w:r w:rsidR="00000000" w:rsidRPr="00000000" w:rsidDel="00000000">
              <w:rPr>
                <w:rtl w:val="0"/>
              </w:rPr>
              <w:t xml:space="preserve">.apakšpunktā ietverto atsauci uz Komisijas regulas Nr.2023/2831 6.panta 3. punktu, iekļaujot nosacījumu par pienākumu nodrošināt informācijas pieejamību 10 gadus no atbalsta piešķiršanas brīža.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r w:rsidR="00000000" w:rsidRPr="00000000" w:rsidDel="00000000">
              <w:rPr>
                <w:vertAlign w:val="superscript"/>
                <w:rtl w:val="0"/>
              </w:rPr>
              <w:t xml:space="preserve">1</w:t>
            </w:r>
            <w:r w:rsidR="00000000" w:rsidRPr="00000000" w:rsidDel="00000000">
              <w:rPr>
                <w:rtl w:val="0"/>
              </w:rPr>
              <w:t xml:space="preserve"> Ja ir pārkāptas regulā </w:t>
            </w:r>
            <w:r w:rsidR="00000000" w:rsidRPr="00000000" w:rsidDel="00000000">
              <w:rPr>
                <w:rtl w:val="0"/>
              </w:rPr>
              <w:t xml:space="preserve">2022/2472</w:t>
            </w:r>
            <w:r w:rsidR="00000000" w:rsidRPr="00000000" w:rsidDel="00000000">
              <w:rPr>
                <w:rtl w:val="0"/>
              </w:rPr>
              <w:t xml:space="preserve"> vai Eiropas Komisijas lēmumā par valsts atbalsta saderību ar Eiropas Savienības iekšējo tirgu noteiktās prasības, atbalsta saņēmējam ir pienākums atmaksāt saņemto nelikumīgo valsts atbalstu. Ja ir pārkāptas regulā </w:t>
            </w:r>
            <w:r w:rsidR="00000000" w:rsidRPr="00000000" w:rsidDel="00000000">
              <w:rPr>
                <w:rtl w:val="0"/>
              </w:rPr>
              <w:t xml:space="preserve">2023/2831</w:t>
            </w:r>
            <w:r w:rsidR="00000000" w:rsidRPr="00000000" w:rsidDel="00000000">
              <w:rPr>
                <w:rtl w:val="0"/>
              </w:rPr>
              <w:t xml:space="preserve"> vai regulā Nr. </w:t>
            </w:r>
            <w:r w:rsidR="00000000" w:rsidRPr="00000000" w:rsidDel="00000000">
              <w:rPr>
                <w:rtl w:val="0"/>
              </w:rPr>
              <w:t xml:space="preserve">1408/2013</w:t>
            </w:r>
            <w:r w:rsidR="00000000" w:rsidRPr="00000000" w:rsidDel="00000000">
              <w:rPr>
                <w:rtl w:val="0"/>
              </w:rPr>
              <w:t xml:space="preserve"> noteiktās prasības, atbalsta saņēmējam ir pienākums atmaksāt visu atbalsta pasākumā saņemto valsts atbalstu. To atmaksā kopā ar procentiem no līdzekļiem, kas ir brīvi no valsts atbalsta, saskaņā ar Komercdarbības atbalsta kontroles likuma IV vai V nodaļu.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Skaidrojam, ka gadījumā, ja tiktu konstatēts </w:t>
            </w:r>
            <w:r w:rsidR="00000000" w:rsidRPr="00000000" w:rsidDel="00000000">
              <w:rPr>
                <w:i w:val="1"/>
                <w:rtl w:val="0"/>
              </w:rPr>
              <w:t xml:space="preserve">de minimis</w:t>
            </w:r>
            <w:r w:rsidR="00000000" w:rsidRPr="00000000" w:rsidDel="00000000">
              <w:rPr>
                <w:rtl w:val="0"/>
              </w:rPr>
              <w:t xml:space="preserve"> atbalsta regulējuma pārkāpums, būs jāveic nelikumīgā komercdarbības atbalsta atgūšana. Attiecīgi lūdzam precizēt nelikumīgā </w:t>
            </w:r>
            <w:r w:rsidR="00000000" w:rsidRPr="00000000" w:rsidDel="00000000">
              <w:rPr>
                <w:i w:val="1"/>
                <w:rtl w:val="0"/>
              </w:rPr>
              <w:t xml:space="preserve">de minimis</w:t>
            </w:r>
            <w:r w:rsidR="00000000" w:rsidRPr="00000000" w:rsidDel="00000000">
              <w:rPr>
                <w:rtl w:val="0"/>
              </w:rPr>
              <w:t xml:space="preserve"> atbalsta atgūšanas nosacījumu, izsakot to, piemēram, šādā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tiek pārkāpti regulas Nr.2023/2831 vai regulas Nr. 1408/2013 nosacījumi, de minimis atbalsta saņēmējam ir pienākums atmaksāt [atbalsta sniedzējam] šo noteikumu ietvaros saņemto nelikumīgo de minimis atbalstu kopā ar procentiem no līdzekļiem, kas ir brīvi no komercdarbības atbalsta, atbilstoši Komercdarbības atbalsta kontroles likuma IV vai V nodaļas nosacījumiem.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118.3. sagatavo un apstiprina uzskaites veidlapu par saņemto </w:t>
            </w:r>
            <w:r w:rsidR="00000000" w:rsidRPr="00000000" w:rsidDel="00000000">
              <w:rPr>
                <w:i w:val="1"/>
                <w:rtl w:val="0"/>
              </w:rPr>
              <w:t xml:space="preserve">de minimis</w:t>
            </w:r>
            <w:r w:rsidR="00000000" w:rsidRPr="00000000" w:rsidDel="00000000">
              <w:rPr>
                <w:rtl w:val="0"/>
              </w:rPr>
              <w:t xml:space="preserve"> atbalstu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un </w:t>
            </w:r>
            <w:r w:rsidR="00000000" w:rsidRPr="00000000" w:rsidDel="00000000">
              <w:rPr>
                <w:i w:val="1"/>
                <w:rtl w:val="0"/>
              </w:rPr>
              <w:t xml:space="preserve">de minimis</w:t>
            </w:r>
            <w:r w:rsidR="00000000" w:rsidRPr="00000000" w:rsidDel="00000000">
              <w:rPr>
                <w:rtl w:val="0"/>
              </w:rPr>
              <w:t xml:space="preserve"> atbalsta uzskaites veidlapu paraugiem.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01.07.2024. stājās spēkā grozījumi MK noteikumos Nr.715, ar kuriem tiek mainīts MK noteikumu Nr.715 nosaukums, proti, "De minimis atbalsta uzskaites un piešķiršanas kārtība". Līdz ar to lūdzam Noteikumu 118.3., 151.</w:t>
            </w:r>
            <w:r w:rsidR="00000000" w:rsidRPr="00000000" w:rsidDel="00000000">
              <w:rPr>
                <w:vertAlign w:val="superscript"/>
                <w:rtl w:val="0"/>
              </w:rPr>
              <w:t xml:space="preserve">1.</w:t>
            </w:r>
            <w:r w:rsidR="00000000" w:rsidRPr="00000000" w:rsidDel="00000000">
              <w:rPr>
                <w:rtl w:val="0"/>
              </w:rPr>
              <w:t xml:space="preserve">, 205.2. un 225.</w:t>
            </w:r>
            <w:r w:rsidR="00000000" w:rsidRPr="00000000" w:rsidDel="00000000">
              <w:rPr>
                <w:vertAlign w:val="superscript"/>
                <w:rtl w:val="0"/>
              </w:rPr>
              <w:t xml:space="preserve">16</w:t>
            </w:r>
            <w:r w:rsidR="00000000" w:rsidRPr="00000000" w:rsidDel="00000000">
              <w:rPr>
                <w:rtl w:val="0"/>
              </w:rPr>
              <w:t xml:space="preserve">2. apakšpunktā svītrot vārdus "un de minimis atbalsta uzskaites veidlapu paraugiem".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Gunita Galauska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188. Lai saņemtu tehnisko atbalstu, pretendents iesniedz Zemkopības ministrijā iesniegumu (</w:t>
            </w:r>
            <w:r w:rsidR="00000000" w:rsidRPr="00000000" w:rsidDel="00000000">
              <w:rPr>
                <w:rtl w:val="0"/>
              </w:rPr>
              <w:t xml:space="preserve">53.</w:t>
            </w:r>
            <w:r w:rsidR="00000000" w:rsidRPr="00000000" w:rsidDel="00000000">
              <w:rPr>
                <w:rtl w:val="0"/>
              </w:rPr>
              <w:t xml:space="preserve">pielikums</w:t>
            </w:r>
            <w:r w:rsidR="00000000" w:rsidRPr="00000000" w:rsidDel="00000000">
              <w:rPr>
                <w:rtl w:val="0"/>
              </w:rPr>
              <w:t xml:space="preserve">). Iesniegumam pievieno pasākuma aprakstu un izdevumu tāmi.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MK noteikumu Nr.1524 4.3.apakšnodaļas ietvaros atbalsts var tikt piešķirts arī </w:t>
            </w:r>
            <w:r w:rsidR="00000000" w:rsidRPr="00000000" w:rsidDel="00000000">
              <w:rPr>
                <w:i w:val="1"/>
                <w:rtl w:val="0"/>
              </w:rPr>
              <w:t xml:space="preserve">de minimis</w:t>
            </w:r>
            <w:r w:rsidR="00000000" w:rsidRPr="00000000" w:rsidDel="00000000">
              <w:rPr>
                <w:rtl w:val="0"/>
              </w:rPr>
              <w:t xml:space="preserve"> atbalsta veidā, lūdzam izvērtēt nepieciešamību papildināt MK noteikumu Nr.1524 188.punktu ar prasību, ka pretendents iesniegumam pievieno arī sagatavotu un apstiprinātu uzskaites veidlapu par saņemto </w:t>
            </w:r>
            <w:r w:rsidR="00000000" w:rsidRPr="00000000" w:rsidDel="00000000">
              <w:rPr>
                <w:i w:val="1"/>
                <w:rtl w:val="0"/>
              </w:rPr>
              <w:t xml:space="preserve">de minimis</w:t>
            </w:r>
            <w:r w:rsidR="00000000" w:rsidRPr="00000000" w:rsidDel="00000000">
              <w:rPr>
                <w:rtl w:val="0"/>
              </w:rPr>
              <w:t xml:space="preserve"> atbalstu saskaņā ar normatīvajiem aktiem par </w:t>
            </w:r>
            <w:r w:rsidR="00000000" w:rsidRPr="00000000" w:rsidDel="00000000">
              <w:rPr>
                <w:i w:val="1"/>
                <w:rtl w:val="0"/>
              </w:rPr>
              <w:t xml:space="preserve">de minimis</w:t>
            </w:r>
            <w:r w:rsidR="00000000" w:rsidRPr="00000000" w:rsidDel="00000000">
              <w:rPr>
                <w:rtl w:val="0"/>
              </w:rPr>
              <w:t xml:space="preserve"> atbalsta uzskaites un piešķiršanas kārtību, analoģiski, kā tas ir noteikts, piemēram MK noteikumu Nr.1524 2.11.apakšnodaļā paredzētajam atbalstam (skat. MK noteikumu Nr.1254 118.3.apakšpunktu).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Mažuika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24-TA-2345</w:t>
    </w:r>
    <w:r>
      <w:br/>
    </w:r>
    <w:r w:rsidR="00000000" w:rsidRPr="00000000" w:rsidDel="00000000">
      <w:rPr>
        <w:rtl w:val="0"/>
      </w:rPr>
      <w:t xml:space="preserve">Izdrukāts 11.10.2024. 13.58</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24-TA-2345</w:t>
    </w:r>
    <w:r>
      <w:br/>
    </w:r>
    <w:r w:rsidR="00000000" w:rsidRPr="00000000" w:rsidDel="00000000">
      <w:rPr>
        <w:rtl w:val="0"/>
      </w:rPr>
      <w:t xml:space="preserve">Izdrukāts 11.10.2024. 13.58</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Atzinumi_24-TA-2345.docx</dc:title>
</cp:coreProperties>
</file>

<file path=docProps/custom.xml><?xml version="1.0" encoding="utf-8"?>
<Properties xmlns="http://schemas.openxmlformats.org/officeDocument/2006/custom-properties" xmlns:vt="http://schemas.openxmlformats.org/officeDocument/2006/docPropsVTypes"/>
</file>