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24-TA-472: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“Centralizētās platformas un sistēmas” nolūka “Pašvaldību pakalpojumu digitālā transformācija un pašvaldību atbalsta procesu modernizācija un centralizācija, t. sk. sadarbībā ar valsts pārvaldes institūcijām” projekta “Izglītības jomas informācijas sistēmu vienotā arhitektūra un pieteikumu izglītības iestādēs vadības risinājums” pases apstiprināšanu un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“Centralizētās platformas un sistēmas” nolūka “Pašvaldību pakalpojumu digitālā transformācija un pašvaldību atbalsta procesu modernizācija un centralizācija, t. sk. sadarbībā ar valsts pārvaldes institūcijām” projekta “Izglītības jomas informācijas sistēmu vienotā arhitektūra un pieteikumu izglītības iestādēs vadības risinājums” pases apstiprināšanu un koplietošanas pakalpojumu attīstības plāna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ņemt vērā, ka projekta IKT risinājuma attīstības aktivitātes aprakstā (Ministru kabineta 04.07.2024. noteikumu Nr.368 2.pielikums) būs nepieciešams iekļaut detalizētu un argumentētu informāciju par plānoto sinerģiju ar Oficiālo elektronisko adrešu informācijas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7. sadaļā iekļaut kopējo projekta sociālekonomiskā lietderīguma aprēķinu, attēlojot to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projekta sociālekonomiskais lietderīgums ir </w:t>
            </w:r>
            <w:r w:rsidR="00000000" w:rsidRPr="00000000" w:rsidDel="00000000">
              <w:rPr>
                <w:i w:val="1"/>
                <w:rtl w:val="0"/>
              </w:rPr>
              <w:t xml:space="preserve">“summa”</w:t>
            </w:r>
            <w:r w:rsidR="00000000" w:rsidRPr="00000000" w:rsidDel="00000000">
              <w:rPr>
                <w:rtl w:val="0"/>
              </w:rPr>
              <w:t xml:space="preserve">, kas aprēķināts no projekta ieguvumiem</w:t>
            </w:r>
            <w:r w:rsidR="00000000" w:rsidRPr="00000000" w:rsidDel="00000000">
              <w:rPr>
                <w:i w:val="1"/>
                <w:rtl w:val="0"/>
              </w:rPr>
              <w:t xml:space="preserve"> “summa”</w:t>
            </w:r>
            <w:r w:rsidR="00000000" w:rsidRPr="00000000" w:rsidDel="00000000">
              <w:rPr>
                <w:rtl w:val="0"/>
              </w:rPr>
              <w:t xml:space="preserve"> atņemot projekta investīcijas (kopējais projekta finansējuma apjoms) un uzturēšanas izmaksas." Aicinām ņemt vienādu laika periodu (piemēram, 10 gadus) gan ieguvumu aprēķinam, gan uzturēšanas izdevumu norādīšanai.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lai nodrošinātu sociālekonomiskajā lietderīguma aprēķinā norādīto ieguvumu īstenošanu, lūdzam iekļaut aktivitāti risinājuma un rindas pakalpojuma izvēršanu visās izglītības iestādēs, paredzot papildus nodevumu - izstrādāts ieviešanas plāns, kas var paredžet kā komunikācijas aktivitātes, tā arī tiesību aktu grozījumus.  Lūdzam arī projekta plānā paredzēt šādu projekta aktivitāti.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6.sadaļā uztveramībai iekļaut norādi, ka personāla atlīdzībai paredzētais finansējums (gan īstenotājam, gan sadarbības partneriem) paredzēts gan esošo speciālistu, gan uz projekta aktivitāšu īstenošanu piesaistītā personāla atalgojumam, jo pašreiz iekļautais apliecinājums “</w:t>
            </w:r>
            <w:r w:rsidR="00000000" w:rsidRPr="00000000" w:rsidDel="00000000">
              <w:rPr>
                <w:i w:val="1"/>
                <w:rtl w:val="0"/>
              </w:rPr>
              <w:t xml:space="preserve">Projekta pieteikuma iesniedzējam (IZM) un projekta sadarbības partnerim (Jelgavas digitālais centrs un VARAM) ir pietiekoši cilvēkresursi kvalitatīva projekta īstenošanas cilvēkresursu nodrošināšanā”</w:t>
            </w:r>
            <w:r w:rsidR="00000000" w:rsidRPr="00000000" w:rsidDel="00000000">
              <w:rPr>
                <w:rtl w:val="0"/>
              </w:rPr>
              <w:t xml:space="preserve"> liecina, ka jauni darbinieki institūcijās netiks piesaistīti.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Centralizētas funkcijas vai koplietošanas pakalpojumu attīstības plānā precizēt  nosaukto pakalpojumu, piemēram, uz </w:t>
            </w:r>
            <w:r w:rsidR="00000000" w:rsidRPr="00000000" w:rsidDel="00000000">
              <w:rPr>
                <w:i w:val="1"/>
                <w:rtl w:val="0"/>
              </w:rPr>
              <w:t xml:space="preserve">“Pieteikumu izglītības iestādēs pārvaldības nodrošināšana”</w:t>
            </w:r>
            <w:r w:rsidR="00000000" w:rsidRPr="00000000" w:rsidDel="00000000">
              <w:rPr>
                <w:rtl w:val="0"/>
              </w:rPr>
              <w:t xml:space="preserve">, lai skaidrāk raksturotu Izglītības un zinātnes ministrijas sniegtā pakalpojuma būtību, atbilstīgi precizējot projekta pases 5.2. sadaļā norādīto pakalpojuma nosaukumu.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paredžēt, ka atvērto datu kopas (statistika) tiks saskaņotas ar Valsts iestādēm, t.sk. Valsts kancelejas analītikas dienestu un Centrālās statistikas pārvaldi, VARAM, u.c. ieinteresētajām iestādēm, kā arī izglītības un pētniecības jomas nevalstiskajām organizācijām.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24-TA-472</w:t>
    </w:r>
    <w:r>
      <w:br/>
    </w:r>
    <w:r w:rsidR="00000000" w:rsidRPr="00000000" w:rsidDel="00000000">
      <w:rPr>
        <w:rtl w:val="0"/>
      </w:rPr>
      <w:t xml:space="preserve">Izdrukāts 16.05.2024. 23.08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24-TA-472</w:t>
    </w:r>
    <w:r>
      <w:br/>
    </w:r>
    <w:r w:rsidR="00000000" w:rsidRPr="00000000" w:rsidDel="00000000">
      <w:rPr>
        <w:rtl w:val="0"/>
      </w:rPr>
      <w:t xml:space="preserve">Izdrukāts 16.05.2024. 23.08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Atzinumi_24-TA-472.docx</dc:title>
</cp:coreProperties>
</file>

<file path=docProps/custom.xml><?xml version="1.0" encoding="utf-8"?>
<Properties xmlns="http://schemas.openxmlformats.org/officeDocument/2006/custom-properties" xmlns:vt="http://schemas.openxmlformats.org/officeDocument/2006/docPropsVTypes"/>
</file>