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25-TA-318: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19. aprīļa noteikumos Nr. 238 "Ugunsdrošības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Ugunsdrošības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noteikumus ar 246.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r w:rsidR="00000000" w:rsidRPr="00000000" w:rsidDel="00000000">
              <w:rPr>
                <w:vertAlign w:val="superscript"/>
                <w:rtl w:val="0"/>
              </w:rPr>
              <w:t xml:space="preserve">1</w:t>
            </w:r>
            <w:r w:rsidR="00000000" w:rsidRPr="00000000" w:rsidDel="00000000">
              <w:rPr>
                <w:rtl w:val="0"/>
              </w:rPr>
              <w:t xml:space="preserve"> Evakuācijas ceļā kāpņu telpā ir atļauts izvietot pacēlāju personām ar ierobežotām pārvietošanās spējām, samazinot evakuācijas ceļa platumu.".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pa cik ir iespējams samazināt evakuācijas ceļā platumu, un cik vajadzētu palikt? Ja ir viena kāpņu telpa ar kāpņu laiduma platumu 1,2 m, un pēc pārbūves paliek tikai 0,1-vai 0,2 m, šāds risinājums būs normatīvam atbilstošs? Papildus jāņēm vērā fakts, ka LBN 201-15 aizliedz samazināt evakuācijas ceļa platumu, attiecīgi nav konsekvences ar būvnormatīvu. Faktiski sanāk, ka projektējot būvi saskaņā ar būvnormatīvu prasībām nedrīkst samazināt evakuācijas ceļa platumu, bet nododot būvi ekspluatācijā atbilstoši MK238 drīkst samazināt.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Babra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25-TA-318</w:t>
    </w:r>
    <w:r>
      <w:br/>
    </w:r>
    <w:r w:rsidR="00000000" w:rsidRPr="00000000" w:rsidDel="00000000">
      <w:rPr>
        <w:rtl w:val="0"/>
      </w:rPr>
      <w:t xml:space="preserve">Izdrukāts 17.06.2025. 11.37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25-TA-318</w:t>
    </w:r>
    <w:r>
      <w:br/>
    </w:r>
    <w:r w:rsidR="00000000" w:rsidRPr="00000000" w:rsidDel="00000000">
      <w:rPr>
        <w:rtl w:val="0"/>
      </w:rPr>
      <w:t xml:space="preserve">Izdrukāts 17.06.2025. 11.37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Atzinumi_25-TA-318.docx</dc:title>
</cp:coreProperties>
</file>

<file path=docProps/custom.xml><?xml version="1.0" encoding="utf-8"?>
<Properties xmlns="http://schemas.openxmlformats.org/officeDocument/2006/custom-properties" xmlns:vt="http://schemas.openxmlformats.org/officeDocument/2006/docPropsVTypes"/>
</file>