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2021.–2027. gada plānošanas perioda grantu projektu ieviešanas, vadības, uzraudzības un kontroles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01.12.2023.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01.12.2023.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