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3.3.10. atzīme par to, vai šo noteikumu </w:t>
            </w:r>
            <w:r w:rsidR="00000000" w:rsidRPr="00000000" w:rsidDel="00000000">
              <w:rPr>
                <w:rtl w:val="0"/>
              </w:rPr>
              <w:t xml:space="preserve">3.3. </w:t>
            </w:r>
            <w:r w:rsidR="00000000" w:rsidRPr="00000000" w:rsidDel="00000000">
              <w:rPr>
                <w:rtl w:val="0"/>
              </w:rPr>
              <w:t xml:space="preserve">apakšpunkta</w:t>
            </w:r>
            <w:r w:rsidR="00000000" w:rsidRPr="00000000" w:rsidDel="00000000">
              <w:rPr>
                <w:rtl w:val="0"/>
              </w:rPr>
              <w:t xml:space="preserve">  ievaddaļā minētais bērns vai pilngadīgā persona ir personas, kura ir iesniegusi iesniegumu par apliecības piešķiršanu, bērns vai tās laulātā bērns, bērns, kas ievietots personas un tās laulātā, ja attiecināms, audžuģimenē, specializētajā audžuģimenē vai nodots personas vai tās laulātā aizbildnībā;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5.1.apakšpunkta izriet, ka attiecīgos datus paredzēts iegūt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informācijas sistēmas “Fizisko personu reģistrs” tehnisko risinājumu, aizstāt projekta 3.3.10.apakšpunktā vārdu “atzīme” ar vārdu “ziņas”.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Fizisko personu reģistra – šo noteikumu  </w:t>
            </w:r>
            <w:r w:rsidR="00000000" w:rsidRPr="00000000" w:rsidDel="00000000">
              <w:rPr>
                <w:rtl w:val="0"/>
              </w:rPr>
              <w:t xml:space="preserve">3.1.5.</w:t>
            </w:r>
            <w:r w:rsidR="00000000" w:rsidRPr="00000000" w:rsidDel="00000000">
              <w:rPr>
                <w:shd w:fill="#ffffff" w:val="clear"/>
                <w:rtl w:val="0"/>
              </w:rPr>
              <w:t xml:space="preserve">, </w:t>
            </w:r>
            <w:r w:rsidR="00000000" w:rsidRPr="00000000" w:rsidDel="00000000">
              <w:rPr>
                <w:rtl w:val="0"/>
              </w:rPr>
              <w:t xml:space="preserve">3.1.6.</w:t>
            </w:r>
            <w:r w:rsidR="00000000" w:rsidRPr="00000000" w:rsidDel="00000000">
              <w:rPr>
                <w:rtl w:val="0"/>
              </w:rPr>
              <w:t xml:space="preserve">, </w:t>
            </w:r>
            <w:r w:rsidR="00000000" w:rsidRPr="00000000" w:rsidDel="00000000">
              <w:rPr>
                <w:rtl w:val="0"/>
              </w:rPr>
              <w:t xml:space="preserve">3.1.12.</w:t>
            </w:r>
            <w:r w:rsidR="00000000" w:rsidRPr="00000000" w:rsidDel="00000000">
              <w:rPr>
                <w:rtl w:val="0"/>
              </w:rPr>
              <w:t xml:space="preserve"> , </w:t>
            </w:r>
            <w:r w:rsidR="00000000" w:rsidRPr="00000000" w:rsidDel="00000000">
              <w:rPr>
                <w:rtl w:val="0"/>
              </w:rPr>
              <w:t xml:space="preserve">3.1.13.</w:t>
            </w:r>
            <w:r w:rsidR="00000000" w:rsidRPr="00000000" w:rsidDel="00000000">
              <w:rPr>
                <w:rtl w:val="0"/>
              </w:rPr>
              <w:t xml:space="preserve"> , </w:t>
            </w:r>
            <w:r w:rsidR="00000000" w:rsidRPr="00000000" w:rsidDel="00000000">
              <w:rPr>
                <w:rtl w:val="0"/>
              </w:rPr>
              <w:t xml:space="preserve">3.2.1.</w:t>
            </w:r>
            <w:r w:rsidR="00000000" w:rsidRPr="00000000" w:rsidDel="00000000">
              <w:rPr>
                <w:rtl w:val="0"/>
              </w:rPr>
              <w:t xml:space="preserve"> , </w:t>
            </w:r>
            <w:r w:rsidR="00000000" w:rsidRPr="00000000" w:rsidDel="00000000">
              <w:rPr>
                <w:rtl w:val="0"/>
              </w:rPr>
              <w:t xml:space="preserve">3.2.2.</w:t>
            </w:r>
            <w:r w:rsidR="00000000" w:rsidRPr="00000000" w:rsidDel="00000000">
              <w:rPr>
                <w:rtl w:val="0"/>
              </w:rPr>
              <w:t xml:space="preserve"> , </w:t>
            </w:r>
            <w:r w:rsidR="00000000" w:rsidRPr="00000000" w:rsidDel="00000000">
              <w:rPr>
                <w:rtl w:val="0"/>
              </w:rPr>
              <w:t xml:space="preserve">3.2.4.</w:t>
            </w:r>
            <w:r w:rsidR="00000000" w:rsidRPr="00000000" w:rsidDel="00000000">
              <w:rPr>
                <w:rtl w:val="0"/>
              </w:rPr>
              <w:t xml:space="preserve"> , </w:t>
            </w:r>
            <w:r w:rsidR="00000000" w:rsidRPr="00000000" w:rsidDel="00000000">
              <w:rPr>
                <w:rtl w:val="0"/>
              </w:rPr>
              <w:t xml:space="preserve">3.2.6.</w:t>
            </w:r>
            <w:r w:rsidR="00000000" w:rsidRPr="00000000" w:rsidDel="00000000">
              <w:rPr>
                <w:rtl w:val="0"/>
              </w:rPr>
              <w:t xml:space="preserve">,  </w:t>
            </w:r>
            <w:r w:rsidR="00000000" w:rsidRPr="00000000" w:rsidDel="00000000">
              <w:rPr>
                <w:rtl w:val="0"/>
              </w:rPr>
              <w:t xml:space="preserve">3.3.1.</w:t>
            </w:r>
            <w:r w:rsidR="00000000" w:rsidRPr="00000000" w:rsidDel="00000000">
              <w:rPr>
                <w:rtl w:val="0"/>
              </w:rPr>
              <w:t xml:space="preserve"> , </w:t>
            </w:r>
            <w:r w:rsidR="00000000" w:rsidRPr="00000000" w:rsidDel="00000000">
              <w:rPr>
                <w:rtl w:val="0"/>
              </w:rPr>
              <w:t xml:space="preserve">3.3.2.</w:t>
            </w:r>
            <w:r w:rsidR="00000000" w:rsidRPr="00000000" w:rsidDel="00000000">
              <w:rPr>
                <w:rtl w:val="0"/>
              </w:rPr>
              <w:t xml:space="preserve">,  </w:t>
            </w:r>
            <w:r w:rsidR="00000000" w:rsidRPr="00000000" w:rsidDel="00000000">
              <w:rPr>
                <w:rtl w:val="0"/>
              </w:rPr>
              <w:t xml:space="preserve">3.3.3.</w:t>
            </w:r>
            <w:r w:rsidR="00000000" w:rsidRPr="00000000" w:rsidDel="00000000">
              <w:rPr>
                <w:rtl w:val="0"/>
              </w:rPr>
              <w:t xml:space="preserve">,  </w:t>
            </w:r>
            <w:r w:rsidR="00000000" w:rsidRPr="00000000" w:rsidDel="00000000">
              <w:rPr>
                <w:rtl w:val="0"/>
              </w:rPr>
              <w:t xml:space="preserve">3.3.10.</w:t>
            </w:r>
            <w:r w:rsidR="00000000" w:rsidRPr="00000000" w:rsidDel="00000000">
              <w:rPr>
                <w:rtl w:val="0"/>
              </w:rPr>
              <w:t xml:space="preserve">  un </w:t>
            </w:r>
            <w:r w:rsidR="00000000" w:rsidRPr="00000000" w:rsidDel="00000000">
              <w:rPr>
                <w:rtl w:val="0"/>
              </w:rPr>
              <w:t xml:space="preserve">3.3.13.</w:t>
            </w:r>
            <w:r w:rsidR="00000000" w:rsidRPr="00000000" w:rsidDel="00000000">
              <w:rPr>
                <w:rtl w:val="0"/>
              </w:rPr>
              <w:t xml:space="preserve"> apakšpunktā minēto informāciju - personas identificēšanai un, lai pārbaudītu atbilstību kritērijiem apliecības piešķiršanai;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atbilstoši Ministru kabineta 2021.gada 22.jūnija noteikumu Nr.412 “Ziņu iekļaušanas un aktualizēšanas kārtība Fizisko personu reģistrā” 8.5.apakšpunktam, pašvaldība iekļauj un aktualizē valsts informācijas sistēmā “Fizisko personu reģistrs” ziņas par bērna ievietošanu audžuģimenē, izņemšanu no tās un uzturēšanās izbeigšanu audžuģimenē, līdz ar to valsts informācijas sistēmā “Fizisko personu reģistrs” netiek nodalīts audžuģimenes tips “audžuģimene” un “specializētā audžuģimene”.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Ministru kabineta 2018.gada 04.septembra noteikumu Nr.563 “Audžuģimeņu informācijas sistēmas noteikumi” 5.3.apakšpunkta ievaddaļu Audžuģimeņu informācijas sistēmā iekļauj informāciju par audžuģimenes specializāciju, ja bāriņtiesa pieņēmusi lēmumu par specializētās audžuģimenes statusa piešķiršanu. Minēto noteikumu 8.punktā norādīts, ka bāriņtiesa un ārpusģimenes aprūpes atbalsta centrs triju darbdienu laikā pēc attiecīgās informācijas iegūšanas vai radīšanas iekļauj sistēmā šo noteikumu 5.punktā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Sabiedrības integrācijas fondam nepieciešamā informācija par audžuģimenes statusu “specializētā audžuģimene” ir iegūstama nevis no Fizisko personu reģistra, bet no Audžuģimeņu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projektu un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 norādot, ka ziņas par specializēto audžuģimeni netiks iegūtas no Fizisko personu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 projekta 15.punktu;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svītrot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4.1.7. un 4.1.8.sadaļu.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Fizisko personu reģistra – šo noteikumu  </w:t>
            </w:r>
            <w:r w:rsidR="00000000" w:rsidRPr="00000000" w:rsidDel="00000000">
              <w:rPr>
                <w:rtl w:val="0"/>
              </w:rPr>
              <w:t xml:space="preserve">3.1.5.</w:t>
            </w:r>
            <w:r w:rsidR="00000000" w:rsidRPr="00000000" w:rsidDel="00000000">
              <w:rPr>
                <w:shd w:fill="#ffffff" w:val="clear"/>
                <w:rtl w:val="0"/>
              </w:rPr>
              <w:t xml:space="preserve">, </w:t>
            </w:r>
            <w:r w:rsidR="00000000" w:rsidRPr="00000000" w:rsidDel="00000000">
              <w:rPr>
                <w:rtl w:val="0"/>
              </w:rPr>
              <w:t xml:space="preserve">3.1.6.</w:t>
            </w:r>
            <w:r w:rsidR="00000000" w:rsidRPr="00000000" w:rsidDel="00000000">
              <w:rPr>
                <w:rtl w:val="0"/>
              </w:rPr>
              <w:t xml:space="preserve">, </w:t>
            </w:r>
            <w:r w:rsidR="00000000" w:rsidRPr="00000000" w:rsidDel="00000000">
              <w:rPr>
                <w:rtl w:val="0"/>
              </w:rPr>
              <w:t xml:space="preserve">3.1.12.</w:t>
            </w:r>
            <w:r w:rsidR="00000000" w:rsidRPr="00000000" w:rsidDel="00000000">
              <w:rPr>
                <w:rtl w:val="0"/>
              </w:rPr>
              <w:t xml:space="preserve"> , </w:t>
            </w:r>
            <w:r w:rsidR="00000000" w:rsidRPr="00000000" w:rsidDel="00000000">
              <w:rPr>
                <w:rtl w:val="0"/>
              </w:rPr>
              <w:t xml:space="preserve">3.1.13.</w:t>
            </w:r>
            <w:r w:rsidR="00000000" w:rsidRPr="00000000" w:rsidDel="00000000">
              <w:rPr>
                <w:rtl w:val="0"/>
              </w:rPr>
              <w:t xml:space="preserve"> , </w:t>
            </w:r>
            <w:r w:rsidR="00000000" w:rsidRPr="00000000" w:rsidDel="00000000">
              <w:rPr>
                <w:rtl w:val="0"/>
              </w:rPr>
              <w:t xml:space="preserve">3.2.1.</w:t>
            </w:r>
            <w:r w:rsidR="00000000" w:rsidRPr="00000000" w:rsidDel="00000000">
              <w:rPr>
                <w:rtl w:val="0"/>
              </w:rPr>
              <w:t xml:space="preserve"> , </w:t>
            </w:r>
            <w:r w:rsidR="00000000" w:rsidRPr="00000000" w:rsidDel="00000000">
              <w:rPr>
                <w:rtl w:val="0"/>
              </w:rPr>
              <w:t xml:space="preserve">3.2.2.</w:t>
            </w:r>
            <w:r w:rsidR="00000000" w:rsidRPr="00000000" w:rsidDel="00000000">
              <w:rPr>
                <w:rtl w:val="0"/>
              </w:rPr>
              <w:t xml:space="preserve"> , </w:t>
            </w:r>
            <w:r w:rsidR="00000000" w:rsidRPr="00000000" w:rsidDel="00000000">
              <w:rPr>
                <w:rtl w:val="0"/>
              </w:rPr>
              <w:t xml:space="preserve">3.2.4.</w:t>
            </w:r>
            <w:r w:rsidR="00000000" w:rsidRPr="00000000" w:rsidDel="00000000">
              <w:rPr>
                <w:rtl w:val="0"/>
              </w:rPr>
              <w:t xml:space="preserve"> , </w:t>
            </w:r>
            <w:r w:rsidR="00000000" w:rsidRPr="00000000" w:rsidDel="00000000">
              <w:rPr>
                <w:rtl w:val="0"/>
              </w:rPr>
              <w:t xml:space="preserve">3.2.6.</w:t>
            </w:r>
            <w:r w:rsidR="00000000" w:rsidRPr="00000000" w:rsidDel="00000000">
              <w:rPr>
                <w:rtl w:val="0"/>
              </w:rPr>
              <w:t xml:space="preserve">,  </w:t>
            </w:r>
            <w:r w:rsidR="00000000" w:rsidRPr="00000000" w:rsidDel="00000000">
              <w:rPr>
                <w:rtl w:val="0"/>
              </w:rPr>
              <w:t xml:space="preserve">3.3.1.</w:t>
            </w:r>
            <w:r w:rsidR="00000000" w:rsidRPr="00000000" w:rsidDel="00000000">
              <w:rPr>
                <w:rtl w:val="0"/>
              </w:rPr>
              <w:t xml:space="preserve"> , </w:t>
            </w:r>
            <w:r w:rsidR="00000000" w:rsidRPr="00000000" w:rsidDel="00000000">
              <w:rPr>
                <w:rtl w:val="0"/>
              </w:rPr>
              <w:t xml:space="preserve">3.3.2.</w:t>
            </w:r>
            <w:r w:rsidR="00000000" w:rsidRPr="00000000" w:rsidDel="00000000">
              <w:rPr>
                <w:rtl w:val="0"/>
              </w:rPr>
              <w:t xml:space="preserve">,  </w:t>
            </w:r>
            <w:r w:rsidR="00000000" w:rsidRPr="00000000" w:rsidDel="00000000">
              <w:rPr>
                <w:rtl w:val="0"/>
              </w:rPr>
              <w:t xml:space="preserve">3.3.3.</w:t>
            </w:r>
            <w:r w:rsidR="00000000" w:rsidRPr="00000000" w:rsidDel="00000000">
              <w:rPr>
                <w:rtl w:val="0"/>
              </w:rPr>
              <w:t xml:space="preserve">,  </w:t>
            </w:r>
            <w:r w:rsidR="00000000" w:rsidRPr="00000000" w:rsidDel="00000000">
              <w:rPr>
                <w:rtl w:val="0"/>
              </w:rPr>
              <w:t xml:space="preserve">3.3.10.</w:t>
            </w:r>
            <w:r w:rsidR="00000000" w:rsidRPr="00000000" w:rsidDel="00000000">
              <w:rPr>
                <w:rtl w:val="0"/>
              </w:rPr>
              <w:t xml:space="preserve">  un </w:t>
            </w:r>
            <w:r w:rsidR="00000000" w:rsidRPr="00000000" w:rsidDel="00000000">
              <w:rPr>
                <w:rtl w:val="0"/>
              </w:rPr>
              <w:t xml:space="preserve">3.3.13.</w:t>
            </w:r>
            <w:r w:rsidR="00000000" w:rsidRPr="00000000" w:rsidDel="00000000">
              <w:rPr>
                <w:rtl w:val="0"/>
              </w:rPr>
              <w:t xml:space="preserve"> apakšpunktā minēto informāciju - personas identificēšanai un, lai pārbaudītu atbilstību kritērijiem apliecības piešķiršanai;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5.1.apakšpunktā norādīto no Fizisko personu reģistra saņemamo ziņu apjomu, kuru Sabiedrības integrācijas fonds apstrādās, salāgot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norādīto ziņu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noteikumu projektā “Latvijas Goda ģimenes apliecības programmas īstenošanas kārtība” (</w:t>
            </w:r>
            <w:r w:rsidR="00000000" w:rsidRPr="00000000" w:rsidDel="00000000">
              <w:rPr>
                <w:i w:val="1"/>
                <w:rtl w:val="0"/>
              </w:rPr>
              <w:t xml:space="preserve">23-TA-2240</w:t>
            </w:r>
            <w:r w:rsidR="00000000" w:rsidRPr="00000000" w:rsidDel="00000000">
              <w:rPr>
                <w:rtl w:val="0"/>
              </w:rPr>
              <w:t xml:space="preserve">) un tā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norādīto no Fizisko personu reģistra apstrādājamo ziņu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informācijas sistēmas “Fizisko personu reģistrs” tehnisko risinājumu, aizstāt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vārdu “atzīme” (attiecīgā locījumā) ar vārdu “ziņas” (attiecīgā locījumā) (</w:t>
            </w:r>
            <w:r w:rsidR="00000000" w:rsidRPr="00000000" w:rsidDel="00000000">
              <w:rPr>
                <w:i w:val="1"/>
                <w:rtl w:val="0"/>
              </w:rPr>
              <w:t xml:space="preserve">attiecībā uz tiem gadījumiem, kad ziņas plānots iegūt no Fizisko personu reģistra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25.03.2024.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25.03.2024.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