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33.</w:t>
            </w:r>
            <w:r w:rsidR="00000000" w:rsidRPr="00000000" w:rsidDel="00000000">
              <w:rPr>
                <w:rtl w:val="0"/>
              </w:rPr>
              <w:t xml:space="preserve"> punktā minētās aktivitātes īsteno divpusējās sadarbības fonda līdzfinansējuma saņēmējs,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2020. gada 11. februāra noteikumu Nr. 91 "Eiropas Ekonomikas zonas finanšu instrumenta 2014.–2021. gada perioda programmas "Starptautiskā policijas sadarbība un noziedzības apkarošana" īstenošanas noteikumi" 34.punktu un nepieciešamības gadījumā to papildināt ar Divpusējās sadarbības fonda (turpmāk – DSF)  iniciatīvas pārskatu iesniegšanas kārtību DSF iniciatīvas iesniedzējiem, kas ir pastarpinātās valsts pārvaldes iestādes, ņemot vērā noteikumu projekta 2.punktā ietverto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salāgot minēto punktu terminoloģiju, lai tiesību normas piemērotājam ir viennozīmīgi skaidrs, kurām iestādēm un kādā kārtībā jāsniedz DSF iniciatīvas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24-TA-1495</w:t>
    </w:r>
    <w:r>
      <w:br/>
    </w:r>
    <w:r w:rsidR="00000000" w:rsidRPr="00000000" w:rsidDel="00000000">
      <w:rPr>
        <w:rtl w:val="0"/>
      </w:rPr>
      <w:t xml:space="preserve">Izdrukāts 19.07.2024.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24-TA-1495</w:t>
    </w:r>
    <w:r>
      <w:br/>
    </w:r>
    <w:r w:rsidR="00000000" w:rsidRPr="00000000" w:rsidDel="00000000">
      <w:rPr>
        <w:rtl w:val="0"/>
      </w:rPr>
      <w:t xml:space="preserve">Izdrukāts 19.07.2024.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Atzinumi_24-TA-1495.docx</dc:title>
</cp:coreProperties>
</file>

<file path=docProps/custom.xml><?xml version="1.0" encoding="utf-8"?>
<Properties xmlns="http://schemas.openxmlformats.org/officeDocument/2006/custom-properties" xmlns:vt="http://schemas.openxmlformats.org/officeDocument/2006/docPropsVTypes"/>
</file>