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izvērtēt projekta pases 5.1.1. sadaļā norādīto vērtību “apmēram, 150”. Skaidrojam, ka šī vērtība tiek noteikta kā projektā sasniedzamais rādītājs. Lūgums izkļaut vārdu “apmēram” un racionāli izvērtēt, vai šī vērtība ir sasniedzama pilnā apjomā atbilstoši 04.06.2024. Noteikumu Nr.338 prasībām un noteiktajam termiņam.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pašreiz pasei iztrūkst 5.2., 5.3. un 5.4. sadaļas. Vēršam uzmanību, ka ir atbalstāms, ka netiek attēlotas visas sadaļas, bet skaidrojam, ka 5.2. sadaļā ir jāattēlo IKT risinājumi, kas saskaņoti ar VARAM 05.10.2024. vēstuli Nr. 11-1/5955, ņemot vērā, ka tajos atspoguļojas projekta ietekme uz  04.06.2024. Noteikumu Nr.338[1] 12.1.1. un 12.2. apakšpunktā minēto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https://www.vestnesis.lv/op/2024/109.5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“VSAA pakalpojumu pieejamība un A1 sertifikāti”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projekta pases 6.sadaļā iekļaut norādi, vai piemaksas plānotas no projekta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02.01.2025.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02.01.2025.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Atzinumi_24-TA-3096.docx</dc:title>
</cp:coreProperties>
</file>

<file path=docProps/custom.xml><?xml version="1.0" encoding="utf-8"?>
<Properties xmlns="http://schemas.openxmlformats.org/officeDocument/2006/custom-properties" xmlns:vt="http://schemas.openxmlformats.org/officeDocument/2006/docPropsVTypes"/>
</file>