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speciālās regulatīvās vides izveidi un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norāda, ka noteikumu projekta virzībā nav ievērots publiskajai apspriešanai noteiktais 14 dienu termiņš. Veicot izpēti, Valsts kanceleja konstatēja, ka saskaņošanas plūsma apstiprināta, kad plānotais publiskās apspriešanas termiņš jau bija noslēdzies. Tādējādi sabiedrības pārstāvjiem bija iespēja iepazīties ar noteikumu projekta, bet nebija iespējams e-pakalpojuma formātā sniegt viedokli par noteikumu projektu, kas nav  pieļaujams. Valsts kanceleja aicina Ekonomikas ministriju turpmāk pievērst uzmanību projektu nodošanas procesam sabiedrības līdzdalībai. Kā arī, ja gadījumā saskaņošanas posmā tiek saņemti sabiedrības pārstāvju viedokļi, būt atvērtiem un šos viedokļus pieņemt ārpus TAP portāla.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ir uzsākta iespēju pilnveidot sabiedrības līdzdalības procesu ietvaru TAP portālā izvērtēšana, to skaitā, ir plānots izveidot iespēju mainīt attiecīgās līdzdalības norises datumu, ja tas dažādu iemeslu dēļ kļuvis neaktuāls. Vienlaikus nav plānots mainīt kopējo ietvaru - par projekta izstrādi atbildīgā amatpersona ir tā, kurai būtu jāseko līdzi visām ar projekta virzību saistītajām norisēm atbilstoši Ministru kabineta 2009.gada 25.augusta noteikumu Nr.970 "Sabiedrības līdzdalība attīstības plānošanas procesā" 11. un 12.punktam. Atbildīgās personas atbildība saglabāta arī jaunajā regulējumā "Sabiedrības līdzdalība attīstības plānošanas procesā" (23-TA-1199), kuru drīzumā plānots pieņemt Ministru kabinetā.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tiek piedāvāts jauns regulējums ar potenciāli nozīmīgu ietekmi uz inovatīvu produktu, tehnoloģiju un pakalpojumu veidošanu Latvijā, lūdzu paredzēt šī regulējuma ex-post izvērtējumu pēc 3 darbības gadiem, lai noskaidrotu tā mērķa sasniegšanu un faktisko ietekmi uz mērķa grupu (komersantiem). Atbilstoši Ministru kabineta noteikumu Nr.617 "Tiesību akta projekta sākotnējās ietekmes izvērtēšanas kārtība" 20.punktam, ja projektam paredzēta tiesību akta pēcpārbaudes ietekmes (ex-post) izvērtēšana, šo informāciju iekļauj anotācijā, norādot pamatojumu, termiņu, kā arī projekta mērķa sasniegšanas rezultātus un to vērtēšanas rādītājus. Ex-post izvērtējumu iespējams īstenot kā ārpakalpojumu vai ar ministrijas iekšējiem resursiem. Valsts kanceleja 2025.gadā publicēs metodiku ex-post izvērtējumu veikšanai un nepieciešamības gadījumā sniegs atbalstu šo noteikumu ex-post izvērtēšanas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15. un 16. punktu, tiesību akta projektam ir jāvērtē ietekme uz administratīvo slogu un apstiprinoša rezultāta gadījumā jāveic administratīvo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6. punktā ietverto informācijas sniegšanas pienākumu, lūdzu veikt administratīvo izmaksu monetāru novērtējumu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Administratīvā sloga mazināšana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25.09.2024. 18.18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25.09.2024. 18.18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Atzinumi_24-TA-2027.docx</dc:title>
</cp:coreProperties>
</file>

<file path=docProps/custom.xml><?xml version="1.0" encoding="utf-8"?>
<Properties xmlns="http://schemas.openxmlformats.org/officeDocument/2006/custom-properties" xmlns:vt="http://schemas.openxmlformats.org/officeDocument/2006/docPropsVTypes"/>
</file>