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kā izglītības politikas veidotāja ir atbildīga par pedagogu darba slodzes līdzsvarošanas jautājumiem. Finanšu ministrija norāda un aicina papildināt informatīvo ziņojumu ar tekstu,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Izglītības un zinātnes ministrijai vienoties ar Latvijas Izglītības un zinātnes darbinieku arodbiedrību par pedagogu darba slodzes līdzsvarošanas principiem, finanšu resursus rodot no Izglītības un zinātnes ministrijas un 62.resora “Mērķdotācijas pašvaldībām” pieejamā finansējuma, nepieciešamības gadījumā atsakoties no zemākas prioritātes pasākumu finansēšanas.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