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22-TA-442: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stingri iebilst pret nepamatotu finansējuma saņēmēju loka sašaurināšanu, liedzot atvasinātām publiskām personām (valsts dibinātajām augstākās izglītības institūcijām, zinātnisko institūciju reģistrā reģistrētiem valsts zinātniskajiem institūtiem un zinātnisko institūciju reģistrā reģistrētām zinātniskajām institūcijām valsts dibinātajās augstākās izglītības iestādēs) iespēju pretendēt un saņemt valsts budžeta finansējumu, lai nodrošinātu nacionālo līdzfinansējumu DEP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VARAM norāda informatīvā ziņojuma ievadā, "DEP ir   jāpaātrina ekonomikas atveseļošanos un jāliek pamati Eiropas sabiedrības un ekonomikas digitālās pārkārtošanās procesam, īpaši sniedzot labumu mazajiem un vidējiem uzņēmumiem". DEP tematisko prioritāšu ieviešanā ļoti būtiska loma ir pētniecības un augstākās izglītības institūcijām, kuras veido mācību, digitālo risinājumu un produktu izstrādes zināšanu "mugurkaulu". Augstskolu loma ir izšķiroši svarīga laikmetīgu digitālo prasmju nodrošināšanā tautsaimniecības konkurētspējai un digitālajai pārveidei. Izglītības un zinātnes ministrija ir jau saņēmusi un turpina saņemt augstskolu un zinātnisko institūciju pieprasījumus nacionālā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programmu Apvārsnis 2020 un Apvārsnis Eiropa pieredze rāda, ka tieši zinātniskie institūti un augstskolas ir galvenie sekmīgo projektu konsorciju dalībnieki.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Latvija būtiskā apjomā zaudēs iespēju piesaistīt DEP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un papildināt informatīvo ziņojumu, paredzot, ka atvasinātas publiskas personas  - valsts dibinātās augstākās izglītības institūcijas, zinātnisko institūciju reģistrā reģistrēti valsts zinātniskie institūti un zinātnisko institūciju reģistrā reģistrētas zinātniskās institūcijas valsts dibinātajās augstākās izglītības iestādēs) var pretendēt un saņemt valsts budžeta finansējumu, lai nodrošinātu nacionālo līdzfinansējumu DEP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Sīka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stingri ministrija iebilst pret nepamatotu finansējuma saņēmēju loka sašaurināšanu,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VARAM norāda informatīvā ziņojuma ievadā, "DEP ir   jāpaātrina ekonomikas atveseļošanos un jāliek pamati Eiropas sabiedrības un ekonomikas digitālās pārkārtošanās procesam, īpaši sniedzot labumu mazajiem un vidējiem uzņēmumiem". DEP tematisko prioritāšu ieviešanā ļoti būtiska loma ir pētniecības un augstākās izglītības institūcijām, kuras veido digitālo risinājumu un produktu izstrādes zināšanu "mugurkaulu". Augstskolu loma ir izšķiroši svarīga laikmetīgu digitālo prasmju nodrošināšanā tautsaimniecības konkurētspējai un digitālajai pārveidei. Izglītības un zinātnes ministrija ir jau saņēmusi un turpina saņemt augstskolu un zinātnisko institūciju pieprasījumus nacionālā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programmu Apvārsnis 2020 un Apvārsnis Eiropa pieredze rāda, ka tieši zinātniskie institūti un augstskolas ir galvenie sekmīgo projektu konsorciju dalībnieki.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Latvija būtiskā apjomā zaudēs iespēju piesaistīt DEP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vai atvasinātas publiskas personas (valsts dibinātas augstākās izglītības institūcijas, zinātnisko institūciju reģistrā reģistrēti valsts zinātniskie institūti un zinātnisko institūciju reģistrā reģistrētas zinātniskās  institūcijas valsts dibinātajās augstākās izglītības iestādēs),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Sīka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Atzinumi_22-TA-442.docx</dc:title>
</cp:coreProperties>
</file>

<file path=docProps/custom.xml><?xml version="1.0" encoding="utf-8"?>
<Properties xmlns="http://schemas.openxmlformats.org/officeDocument/2006/custom-properties" xmlns:vt="http://schemas.openxmlformats.org/officeDocument/2006/docPropsVTypes"/>
</file>