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26. septembra noteikumu Nr. 582 “Noteikumi par pašvaldību sadarbības teritorijas civilās aizsardzības komisijām” 11.6. apakšpunktu minētajai komisijai ir tiesības koordinēt valsts un pašvaldību institūciju, biedrību, kā arī citu privātpersonu iesaisti pašvaldības civilās aizsardzības plāna uzdevumu izpildē un gatavības, reaģēšanas un seku likvidēšanas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izvērtēt (ņemot vērā, ka pašvaldību sadarbības teritorijas civilās aizsardzības komisija nav iestāde) iespēju papildināt ziņojuma sadaļu "3.2.2. Pašvaldības iestādes"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Maigurs Ludbāržs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ierosina papildināt informāciju Iekšlietu ministrijas sadaļā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Valsts policijas brīvprātīgās līdzdalības programmām un plānoto brīvprātīgo palīgu sistēmas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pilnīgāku priekšstatu par Valsts policijas īstenotajām un plānotajām sabiedrības līdzdalības iniciatīvām drošības jomā, Valsts policija sniedz papildu informāciju par brīvprātīgās līdzdalības programmām un plānoto brīvprātīgo palīgu sistēmas attīstību. Šī informācija sagatavota, ņemot vērā, ka Labklājības ministrijas sagatavotajā ziņojumā Valsts policijas īstenotās aktivitātes šajā jomā detalizēti nav atspoguļotas.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jau šobrīd īsteno sabiedrības līdzdalības iniciatīvas drošības jomā, tostarp Drošības vēstnešu programmu, kas pēc būtības ir brīvprātīgās līdzdalības programma drošības jautājumu skaidrošanai izglītības iestādēs. Papildus tam Valsts policija plāno pakāpeniski attīstīt institucionālu brīvprātīgo palīgu sistēmu, kas nodrošinātu strukturētu iedzīvotāju iesaisti drošas vides veidošanā policijas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sabiedrības līdzdalības forma – Drošības vēstnešu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kā vienu no prevencijas pamatprogrammām īsteno un turpina attīstīt Drošības vēstnešu programmu, kuras mērķis ir iesaistīt izglītības iestāžu pedagogus un citus skolu pārstāvjus nepilngadīgo informēšanā par drošības riskiem, drošu rīcību dažādās situācijās un iespējām sevi pasargāt no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var iesaistīties pedagogi, izglītības iestāžu administrācijas pārstāvji un atbalsta personāls, kuri pilda drošības vēstnešu funkcijas. Reģistrējoties programmā, viņi īsteno dažādas vispārējās prevencijas aktivitātes, tostarp informē skolēnus par drošības jautājumiem. Programmas modelis ļauj būtiski paplašināt sasniedzamo mērķauditoriju, vienlaikus dažādojot informācijas nodošanas metodes un veicinot plašāku izpratni par drošības jautājumiem skolu jaunatnes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nodarbības var īstenot jebkurš izglītības iestādes pārstāvis. Programmas ietvaros tiek nodrošināts pašpietiekams interaktīvu mācību materiālu kopums, kura izmantošanai nav nepieciešama iepriekšēja papildu sagatavošanās vai papildu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informācija par programmu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https://www.manadrosiba.lv/profesionaliem/drosibas-nodarbibas-skoleniem/par-programmu/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Plānotā Valsts policijas brīvprātīgo palīgu 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īstenotajām sabiedrības līdzdalības iniciatīvām Valsts policija plāno pakāpeniski attīstīt institucionālu brīvprātīgo palīgu sistēmu, kuras mērķis ir nodrošināt strukturētu un kontrolētu iedzīvotāju iesaisti drošas vides veidošanā policijas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26.lpp., pie Iekšlietu ministrijas lomas apraksta, nepieciešams papildināt 2. rindkopu ar plašāku skaidrojumu par brīvprātīgo ugunsdzēsēju nozīmi un pienesumu.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Vienlaikus jāuzsver arī brīvprātīgo ugunsdzēsēju svarīgā nozīme un pienesums, īstenojot pasākumus ugunsdrošības prevencijā un ugunsgrēku dzēšanā</w:t>
            </w:r>
            <w:r w:rsidR="00000000" w:rsidRPr="00000000" w:rsidDel="00000000">
              <w:rPr>
                <w:rtl w:val="0"/>
              </w:rPr>
              <w:t xml:space="preserve">. Brīvprātīgo ugunsdzēsēju loma tiek un tiks paaugstināta, ņemot vērā izmaiņas normatīvo aktu regulējumā, kā arī turpmāko nozares attīstības stratēģiju, kas paredz strukturētu, citu ugunsdzēsības organizāciju iesaisti kopējā sistēmā, ugunsdrošības nodrošināšanai visā valstī. Ar Pašvaldību atbalstu, Brīvprātīgo ugunsdzēsēju organizāciju iesaiste nepieciešama teritorijās, kur ugunsdrošības riski ir noteiktā līmenī, atbilstoši ugunsdrošības un civilās aizsardzības riska novērtēšanas instrumentam</w:t>
            </w:r>
            <w:r w:rsidR="00000000" w:rsidRPr="00000000" w:rsidDel="00000000">
              <w:rPr>
                <w:vertAlign w:val="superscript"/>
                <w:rtl w:val="0"/>
              </w:rPr>
              <w:t xml:space="preserve">36</w:t>
            </w:r>
            <w:r w:rsidR="00000000" w:rsidRPr="00000000" w:rsidDel="00000000">
              <w:rPr>
                <w:rtl w:val="0"/>
              </w:rPr>
              <w:t xml:space="preserve"> un kur Valsts ugunsdzēsības un glābšanas dienesta struktūrvienības uzturēšana nav lietderīga, nav ekonomiski izdevīga un rada ievērojamu slogu valsts budžetam. Ņemot vērā veikto pētījumu aprēķinus, brīvprātīgo organizāciju uzturēšana rada ir 2 - 4 reizes zemākas izmaksas</w:t>
            </w:r>
            <w:r w:rsidR="00000000" w:rsidRPr="00000000" w:rsidDel="00000000">
              <w:rPr>
                <w:vertAlign w:val="superscript"/>
                <w:rtl w:val="0"/>
              </w:rPr>
              <w:t xml:space="preserve">37</w:t>
            </w:r>
            <w:r w:rsidR="00000000" w:rsidRPr="00000000" w:rsidDel="00000000">
              <w:rPr>
                <w:rtl w:val="0"/>
              </w:rPr>
              <w:t xml:space="preserve">, nekā profesionāla dienesta struktūrvienības uzturēšana, sevišķi teritorijās, kur notikumu īpatsvars ir ārkārtīgi zems.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36</w:t>
            </w:r>
            <w:r w:rsidR="00000000" w:rsidRPr="00000000" w:rsidDel="00000000">
              <w:rPr>
                <w:rtl w:val="0"/>
              </w:rPr>
              <w:t xml:space="preserve"> </w:t>
            </w:r>
            <w:r w:rsidR="00000000" w:rsidRPr="00000000" w:rsidDel="00000000">
              <w:rPr>
                <w:vertAlign w:val="subscript"/>
                <w:rtl w:val="0"/>
              </w:rPr>
              <w:t xml:space="preserve">Par ugunsdrošības un civilās aizsardzības risku novērtēšanas instrumentu, tā izveidošanas un uzturēšanas izmaksām, Informatīvais ziņojums pieņemts zināšanai Ministru kabineta 28.09.2021. sēdē (protokols Nr.64/38.§), pieejams https://tapportals.mk.gov.lv/legal_acts/b72517ae-eecc-4bfa-bd13-49ab788b25cd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37</w:t>
            </w:r>
            <w:r w:rsidR="00000000" w:rsidRPr="00000000" w:rsidDel="00000000">
              <w:rPr>
                <w:rtl w:val="0"/>
              </w:rPr>
              <w:t xml:space="preserve"> </w:t>
            </w:r>
            <w:r w:rsidR="00000000" w:rsidRPr="00000000" w:rsidDel="00000000">
              <w:rPr>
                <w:vertAlign w:val="subscript"/>
                <w:rtl w:val="0"/>
              </w:rPr>
              <w:t xml:space="preserve">Vai valstī īstenotie ugunsdrošības pasākumi ir pietiekami? Valsts kontroles revīzijas ziņojums, pieejams https://www.lrvk.gov.lv/lv/getrevisionfile//uploads/reviziju-zinojumi/2015/2.4.1-9_2015/vkontrole_ugunsdros--i--ba_03_2016-v05.pdf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Kolbergs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