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ziņas par vietējo kompetento institūciju lēmumiem saistībā ar kuģu iesniegtajām formalitātēm un atļauju vai aizliegumu veikt kuģa apgādi.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6.7. apakšpunktā tiek izslēgts regulējums par kuģa manifesta iekļaušanu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un līdz jaunā Eiropas Savienības  Muitas kodeksa izstrādei saskaņā ar Eiropas Savienības regulu nosacījumiem muitas jomā kuģa manifests ir elektronisks transporta dokuments, kas kalpo kā tranzīta muitas deklarācija, lai izmantotu Savienības tranzīta procedūru attiecībā uz precēm, kuras pārvadā pa jūru (Eiropas Parlamenta un Padomes 2013. gada 9. oktobra Regulas (ES) Nr. 952/2013, ar ko izveido Savienības Muitas kodeksu  233. panta 4.punkta e) apakšpunkts, Komisijas 2015.gada 28.jūlija Deleģētās regulas (ES) 2015/2446, ar ko papildina Eiropas Parlamenta un Padomes Regulu (ES) Nr.952/2013 attiecībā uz sīki izstrādātiem noteikumiem, kuri attiecas uz dažiem Savienības Muitas kodeksa noteikumiem, 200.pants).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negrozīt noteikumu 6.7. apakšpunktu un saglabāt to pašlaik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16.punktu paredzēts noteikt konkrētu pieteikuma par sistēmas lietošanu formu (šo noteikumu 2.pielikums). Noteikumu projekta 2.pielikumā paredzēts noteikt pieteikumā par sistēmas lietošanu norādāmo informāciju, paskaidrojot tā aizpildīšanas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2.pielikums "PIETEIKUMS Starptautiskās kravu loģistikas un ostu informācijas sistēmas (SKLOIS) lietošanai" aile "Lietotāja e-pasta adrese" satur paskaidrojumu par šīs ailes aizpildīšanu, nevis konkrētu piekļuves pieprasītāja norādītu e-pasta adresi, tiesiskās noteiktības nodrošināšanai iesakām precizēt noteikumu projekta 17.punkta pēdējā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16.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2019/1239 2. panta 11., 13. un 15.punktā un šajos noteikumos minētajām prasībām. Ja atbilst, piešķir piekļuves tiesības normatīvajos aktos noteiktajā apjomā. Ja konstatē neatbilstību, atsaka piekļuvi sistēmai, informējot par to  uz piekļuves pieprasītāja šo noteikumu 2. pielikumā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29.07.2025.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29.07.2025.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