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2016. gada 21. jūnija noteikumos Nr. 384 "Meža inventarizācijas un Meža valsts reģistra informācijas aprites noteikumi" (Latvijas Vēstnesis, 2016, 122. nr.; 2022, 154.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noteikumu 2.2. punkta redakcija neatbilst Valsts pārvaldes iekārtas likuma 10. panta 8. daļas prasībām - "(8)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Esošajā redakcijā netiek nodrošināta t.s. "vienreizes principa" ievērošana. Ja informācija ir iestādes rīcībā, tā būtu jāprasa iestādei nevis pakalpojuma pieprasītājam (šajā gadījumā īpašniekam vai tiesiskam valdītājam). Lūdzam skaidrot iemeslus kāpēc 2.2. punktā minētā informācija tiek iegūta nevis no iestādēm, bet no pakalpojuma pieprasītāja.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uzsāktu meža inventarizāciju, meža inventarizācijas veicējs izmanto šādu informāciju par inventarizējamo meža īpašumu vai tiesisko valdījumu: 2.2. no īpašnieka vai tiesiskā valdītāja saņemtu aktuālo Nekustamā īpašuma valsts kadastra informācijas sistēmā reģistrēto zemes vienības situācijas plānu vai apvienoto zemes robežu, situācijas un apgrūtinājumu plānu, vai zemes robežu plānu, ja tajā attēlotas zemes lietošanas veidu kontūras, kā arī no īpašnieka vai tiesiskā valdītāja saņemtu Valsts zemes dienesta sagatavota akta kopiju par zemes robežu neatbilstību un zemes kadastrālajā uzmērīšanā sertificētas personas sagatavota robežas neatbilstības novēršanas akta kopiju, ja tādi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inventarizācijas un Meža valsts reģistra informācijas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konceptuāli neatbalsta tālāku grozījumu virzīšanu, kamēr Ministru kabinetā nav apstiprinātas Meža un saistīto nozaru attīstības pamatnostādnes un nav veikts Ietekmes uz vidi stratēģiskais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VARAM kategoriski nepiekrīt "Papildu dokumenti" pievienotajam grozījumu izvērtējumam attiecībā pret Satversmes tiesas 2024. gada 8. aprīļa spriedumā lietā Nr. 2023-01-03 minētajiem argumentiem par to kāpēc galvenās cirtes caurmēra samazināšanai bija nepieciešams veikt ietekmes uz vidi stratēģiskais izvērtējumu. Nevienam no paredzētajiem grozījumiem, netiek konstatēta nedz ietekme uz lēmuma pieņemšanu, nedz ietekme uz īpaši aizsargājamām dabas teritorijām. No izvērtējuma izriet, ka visi paredzētie grozījumi ir tikai tehniski precizējumi, kas saistīti ar administratīvā sloga samazināšanu un nerada ietekmi uz vidi. Šādam izvērtējumam VARAM nevar piekrist, jo vairāki grozījumi var radīt pat ļoti būtisku ietekmi uz vidi un bioloģisko daudzveidību, kā arī iespējām saimniekot dabai draudzīgi un ilgtspējīgi.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uztur iebildumu par 22.10. apakšpunkta svītrošanu. Izziņas 17. punktā sniegtais skaidrojums nav pamatots ar Dabas aizsardzības pārvaldei faktiski pieejamo datu apjomu - pretēji izziņā minētajam Dabas aizsardzības pārvaldei nav pieejami aktuālie dati par izsniegtajiem apliecinājumiem, tie ir speciāli jāpieprasa Valsts meža dienestam, kas rada papildu administratīvo slogu abām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21. jūnija noteikumos Nr. 384 "Meža inventarizācijas un Meža valsts reģistra informācijas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izplatīt reģistrā esošos datus izmantojot DAGR platformu.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Krakops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19.06.2025. 20.08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19.06.2025. 20.08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