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23-TA-404: Konceptuālā ziņojuma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konceptuālo ziņojumu "Invaliditātes noteikšanas sistēmas pilnveide bērniem"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(Viedokļu pārskats)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“Invaliditātes noteikšanas sistēmas pilnveide bērniem”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nav iespējams izveidot </w:t>
            </w:r>
            <w:r w:rsidR="00000000" w:rsidRPr="00000000" w:rsidDel="00000000">
              <w:rPr>
                <w:i w:val="1"/>
                <w:rtl w:val="0"/>
              </w:rPr>
              <w:t xml:space="preserve">opt-out </w:t>
            </w:r>
            <w:r w:rsidR="00000000" w:rsidRPr="00000000" w:rsidDel="00000000">
              <w:rPr>
                <w:rtl w:val="0"/>
              </w:rPr>
              <w:t xml:space="preserve">sistēmu invaliditātes noteikšanā vispār, vai vismaz gadījumos, kur bērns kļūst par pieaugušo. Lūdzam izvērtēt, vai personām ar ļoti smagiem funkcionāliem traucējumiem tā nav atvieglotāka kārtība par piedāvāto. Lūdzam izvērtēt, vai ieviešot </w:t>
            </w:r>
            <w:r w:rsidR="00000000" w:rsidRPr="00000000" w:rsidDel="00000000">
              <w:rPr>
                <w:i w:val="1"/>
                <w:rtl w:val="0"/>
              </w:rPr>
              <w:t xml:space="preserve">opt-out</w:t>
            </w:r>
            <w:r w:rsidR="00000000" w:rsidRPr="00000000" w:rsidDel="00000000">
              <w:rPr>
                <w:rtl w:val="0"/>
              </w:rPr>
              <w:t xml:space="preserve"> sistēmu arī valsts neiegūtu, jo varētu prognozēt gan noslodzi, gan izdevumus, kā arī uzlabotu pakalpojumu pieejamību personām, kuras ir mazaizsargātas.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atbalsta konceptuālo ziņojumu, kura mērķis ir pilnveidot invaliditātes noteikšanu bērniem, kā arī atbalsta ikvienu soli, kas mazinātu birokrātiju ikvienam, bet vēl jo vairāk arī personām ar ļoti smagiem funkcionāliem traucējumiem.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konceptuālā ziņojuma izriet, ka jau bērna vecumā var būt gadījumi, kad no situācijas ir skaidrs, ka arī pieaugušā vecumā personai tiks noteikta invaliditāte uz mūžu. Šādā gadījumā ir arī paredzēta atvieglota kārtība, taču saglabājot to, ka pat, ja tas ir zināms un konstatējams no dokumentiem, valsts pieprasa iesniegt personai iesniegumu invaliditātes ekspertīzes veikšanai. Tieslietu ministrijas ieskatā minētais ir uzskatāms par administratīvo slogu.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Latvijā šobrīd rīcībspēju ierobežo tikai mantiskos jautājumos. Rīcībspēju neierobežo iesniegumu iesniegšanai iestādēs. Līdz ar to personām rīcībspēja netiek ierobežota, lai iesniegtu iesniegumu invaliditātes ekspertīzes veikšanai. Šajā aspektā persona ar ļoti smagiem funkcionāliem traucējumiem ir rīcībspējīga. Attiecībā uz minēto speciālais regulējums neparedz īpašu kārtību šādu iesniegumu iesniegšanai, vai neparedz subjektus, kuri varētu iesniegt iesniegumu personas vietā.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ministrijas ieskatā ir iespējams veido</w:t>
            </w:r>
            <w:r w:rsidR="00000000" w:rsidRPr="00000000" w:rsidDel="00000000">
              <w:rPr>
                <w:i w:val="1"/>
                <w:rtl w:val="0"/>
              </w:rPr>
              <w:t xml:space="preserve"> opt-out</w:t>
            </w:r>
            <w:r w:rsidR="00000000" w:rsidRPr="00000000" w:rsidDel="00000000">
              <w:rPr>
                <w:rtl w:val="0"/>
              </w:rPr>
              <w:t xml:space="preserve"> sistēmu, ja valsts zina un redz, ka personai saglabāsies traucējumi uz mūžu. Tieslietu ministrijas ieskatā, valsts varētu noteikt šīm personām vai noteiktai grupai invaliditāti uz mūžu, ja persona nav iesniegusi iesniegumu, ka tā nevēlas lai tai netiktu veikta ekspertīze vai netiktu noteikta invaliditāte (piemēram, persona sistēmā atzīmē, ka pati iesniegs iesniegumu, vai iesniedz iesniegumu ar lūgumu neveikt ekspertīzi un noteikt invaliditāti).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Strazdiņa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23-TA-404</w:t>
    </w:r>
    <w:r>
      <w:br/>
    </w:r>
    <w:r w:rsidR="00000000" w:rsidRPr="00000000" w:rsidDel="00000000">
      <w:rPr>
        <w:rtl w:val="0"/>
      </w:rPr>
      <w:t xml:space="preserve">Izdrukāts 05.02.2024. 13.42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23-TA-404</w:t>
    </w:r>
    <w:r>
      <w:br/>
    </w:r>
    <w:r w:rsidR="00000000" w:rsidRPr="00000000" w:rsidDel="00000000">
      <w:rPr>
        <w:rtl w:val="0"/>
      </w:rPr>
      <w:t xml:space="preserve">Izdrukāts 05.02.2024. 13.42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Atzinumi_23-TA-404.docx</dc:title>
</cp:coreProperties>
</file>

<file path=docProps/custom.xml><?xml version="1.0" encoding="utf-8"?>
<Properties xmlns="http://schemas.openxmlformats.org/officeDocument/2006/custom-properties" xmlns:vt="http://schemas.openxmlformats.org/officeDocument/2006/docPropsVTypes"/>
</file>