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Interešu pārstāvības atklātības likums Saeimā tika izskatīts steigā (jo sevišķi tā noslēguma posmā) un kaut gan formāli LPS bija aicināta līdzdarboties, liela daļa nedz LPS, nedz citu institūciju  izteikto rosinājumu netika ņemti vērā, pievienojamies institūciju atzinumos jau paustajam par to, ka nepieciešams informatīvs darba seminārs, lai pēc iespējas ātrāk identificētu nepieciešamos grozījumus likumā un pirms MK noteikumu spēkā stāšanās sākotnēji  tiktu  virzīti likuma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pilnībā pievienojas jau vairāku institūciju atzinumos paustajam, ka pamatā interešu pārstāvības reģistrā būtu nepieciešams reģistrēt juridiskas personas (organizācijas, uzņēmumi), kuras konkrētās sanāksmēs pārstāv to pārstāvji, bet šiem pārstāvjiem nav pienākums atsevišķi reģistrēties reģistrā kā fiziskām personām. Pretējā gadījumā tas radīs milzīgu administratīvo slogu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Tieslietu ministriju virzīt attiecīgus grozījumus Interešu pārstāvības atklātības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vairākām saturiski līdzīgām interešu pārstāvības aktivitātēm, kas notikušas divu nedēļu periodā, var veikt vienu ierakstu, datuma vietā atzīmējot laika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nedēļu periods ir ļoti īss laika posms.  Rosinām šo periodu pagarināt, tādējādi neradot lieku birokrātiju gadījumos, kad no tā var izvairīties.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