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Ministru kabineta 2024.gada 12.novembra protokola Nr. 48 35. § 17.3. apakšpunktā doto uzdevumu Zemkopības ministrijai sagatavot un līdz 2025. gada 30. jūnijam iesniegt izskatīšanai Ministru kabinetā informatīvo ziņojumu, kurā ietvert izvērtējumu par degvielas patēriņu lauksaimniecības nozarēs un iespējamo regulējuma sociāli ekonomisko izmaiņu ietekmi uz lauksaimniecības nozarēm un minētās marķētās dīzeļdegvielas izmantotāju loku, saglabājot fiskāli neitrālu ietekmi uz valsts budžetu, šobrīd Ministru kabineta noteikumu projekts nav atbalstāms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anotācijas 2.1. sadaļā norādīts, ka noteikumu projekts pozitīvi ietekmēs gan fiziskas, gan juridiskas personas, kas ir lauksaimnieciskās darbības veicēji, lai gan ne visas saimniecības spēs nodrošināt minimālo ieņēmumu kritēriju apmēru, kā rezultātā izmaksas par lauksaimniecībā izmantoto dīzeļdegvielu tām būtiski pieaugs. Lūdzam papildināt ar detalizētu informāciju par šo izmaiņu ietekmi uz lauksaimnieciskās darbības veicējiem, kuri nesasniegs projektā paredzēto minimālo ieņēmumu kritēriju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noteikumu projekts paredz palielināt gan minimālo ieņēmumu kritēriju apmēru, gan marķētās dīzeļdegvielas daudzuma apmēru, kas nepieciešams lauksaimniecībā izmantojamās zemes apstrādei atkarībā no kultūrauga veida, bet anotācijas 3. sadaļā norādīta tikai pozitīvā fiskālā ietekme uz valsts budžetu no minimālo ieņēmumu kritēriju apmēra palielināšanas, 3. sadaļu nepieciešams papildināt ar informāciju par ietekmi uz valsts budžetu no marķētās dīzeļdegvielas daudzuma, kas nepieciešams lauksaimniecībā izmantojamās zemes apstrādei atkarībā no kultūrauga veida, palielināšanas, kā arī detalizēti atspoguļot  fiskālās ietekmes aprēķinu – izmantotos datus, to avotus un pieņēmumus.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27.11.2024. 18.20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27.11.2024. 18.20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Atzinumi_24-TA-2897.docx</dc:title>
</cp:coreProperties>
</file>

<file path=docProps/custom.xml><?xml version="1.0" encoding="utf-8"?>
<Properties xmlns="http://schemas.openxmlformats.org/officeDocument/2006/custom-properties" xmlns:vt="http://schemas.openxmlformats.org/officeDocument/2006/docPropsVTypes"/>
</file>