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23-TA-2006: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Ainavu politikas ieviešanas plāns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(Pārskats par publiskajā apspriešanā iesniegtajiem viedokļiem)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Plāna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Ainavu poltikas ieviešanas plāns 2024.-2027.gadam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Plāna sadaļā: "</w:t>
            </w:r>
            <w:r w:rsidR="00000000" w:rsidRPr="00000000" w:rsidDel="00000000">
              <w:rPr>
                <w:b w:val="1"/>
                <w:rtl w:val="0"/>
              </w:rPr>
              <w:t xml:space="preserve">4. Pasākumi mērķa sasniegšanai" 2.3, 2.5, 2.6 punktā </w:t>
            </w:r>
            <w:r w:rsidR="00000000" w:rsidRPr="00000000" w:rsidDel="00000000">
              <w:rPr>
                <w:rtl w:val="0"/>
              </w:rPr>
              <w:t xml:space="preserve">pie "atbildīgā institūcija" un "Līdzatbildīgās institūcijas" nepieciešams precizēt (nosaukt) kas domāts ar  atbildīgo "augstskolas". Vai tās ir VPP “Ilgtspējīga teritorijas attīstība un racionāla zemes resursu izmantošana” īstenošanā iesaistītās institūcijas?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Baiba Švāne - Upmale (IZM)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11.10.2023. 23.18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23-TA-2006</w:t>
    </w:r>
    <w:r>
      <w:br/>
    </w:r>
    <w:r w:rsidR="00000000" w:rsidRPr="00000000" w:rsidDel="00000000">
      <w:rPr>
        <w:rtl w:val="0"/>
      </w:rPr>
      <w:t xml:space="preserve">Izdrukāts 11.10.2023. 23.18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