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līdz 15. augustam notiek attiecīgās nozares ministru un pašvaldību biedrības sarunas. Sarunas ar finanšu ministru notiek līdz likumprojekta par valsts budžetu kārtējam gadam un vidēja termiņa budžeta ietvaru (turpmāk – valsts budžeta likumprojekts) vai grozījumu valsts budžeta likumprojektā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 "ministru" ar vārdu "ministra".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minēto sarunu protokolu desmit darbdienu laikā pēc Finanšu ministrijas atzinuma saņemšanas paraksta attiecīgās nozares ministrs vai viņa pilnvarota persona un pašvaldību biedrības pilnvarota persona. Parakstīto sarunu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teikumā vārdu "kopiju", attiecīgi redakcionāli precizējot tekstu. Ja protokols ir izstrādāts un parakstīts elektroniski, nav saskatāma nepieciešamība un lietderība izgatavot tā kopiju.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skaidru un viennozīmīgu piemērošanu, papildināt anotācijas 1.3. punktā ietverto risinājuma aprakstu, norādot, ka ar projektu nav paredzēts mainīt pašreiz noteikto normatīvo aktu projektu (likumprojektu, Ministru kabineta noteikumu projektu), kuru pieņemšana nav tieši saistīta ar ikgadējā valsts budžeta likuma un vidēja termiņa budžeta likuma sagatavošanu, saskaņošanas kārtību, proti, norādīt, ka minēto normatīvo aktu saskaņošana notiek atbilstoši Ministru kabineta 2021. gada 7. septembra noteikumos Nr. 606 "Ministru kabineta kārtības rullis" noteiktajai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punktā iekļautajā pašreizējās situācijas aprakstā aizstāt vārdu savienojumu “ikgadējā valsts budžeta likuma un vidēja termiņa budžeta likuma” ar vārdu savienojumu “likumprojekta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15.09.2023.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15.09.2023.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