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26-TA-1359: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Revīzijas pakalpojumu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Likumprojekts (grozījumi)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Grozījumi Revīzijas pakalpojumu likumā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Šobrīd izveidotā revidentu eksaminācijas un izvērtēšanas kārtība būtiski ierobežo konkurenci nozarē un sekmē augstas pakalpojumu izmaksasd ar augstu peļņas normu (līdz 5 rizes augstāku kā grā,atvežiem). Jāizveido mehānisms, kas ļauj pārsūdzēt lēmuma (eksāmena iznākumu) pārsūdzēt neatkarīgā institūcijā,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26-TA-1359</w:t>
    </w:r>
    <w:r>
      <w:br/>
    </w:r>
    <w:r w:rsidR="00000000" w:rsidRPr="00000000" w:rsidDel="00000000">
      <w:rPr>
        <w:rtl w:val="0"/>
      </w:rPr>
      <w:t xml:space="preserve">Izdrukāts 08.09.2026. 13.48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26-TA-1359</w:t>
    </w:r>
    <w:r>
      <w:br/>
    </w:r>
    <w:r w:rsidR="00000000" w:rsidRPr="00000000" w:rsidDel="00000000">
      <w:rPr>
        <w:rtl w:val="0"/>
      </w:rPr>
      <w:t xml:space="preserve">Izdrukāts 08.09.2026. 13.48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Atzinumi_26-TA-1359.docx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