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2021.–2027. gadam "Nākotnes prasmes nākotnes sabiedrībai" RĪCĪBAS PLĀNS 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03.06.2025.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03.06.2025.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