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528AD" w14:textId="77777777" w:rsidR="00000000" w:rsidRDefault="0074329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From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Arta Puriņa &lt;Arta.Purina@tm.gov.lv&gt;</w:t>
      </w:r>
    </w:p>
    <w:p w14:paraId="728642FF" w14:textId="77777777" w:rsidR="00000000" w:rsidRDefault="0074329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Sent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piektdiena, 30.  jūl.. 2021.  gada  11:23</w:t>
      </w:r>
    </w:p>
    <w:p w14:paraId="23C51BC9" w14:textId="77777777" w:rsidR="00000000" w:rsidRDefault="0074329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Pasts; pasts@em.gov.lv; VARAM; Latvijas Pašvaldību savienība</w:t>
      </w:r>
    </w:p>
    <w:p w14:paraId="5BC7BE44" w14:textId="77777777" w:rsidR="00000000" w:rsidRDefault="0074329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Cc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Ieva Deksne; Ilvija Peimane</w:t>
      </w:r>
    </w:p>
    <w:p w14:paraId="18DB2526" w14:textId="77777777" w:rsidR="00000000" w:rsidRDefault="0074329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Subject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par VSS-603 elektronisko saskaņošanu</w:t>
      </w:r>
    </w:p>
    <w:p w14:paraId="2A2CF29B" w14:textId="77777777" w:rsidR="00000000" w:rsidRDefault="00743299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9274"/>
      </w:tblGrid>
      <w:tr w:rsidR="00000000" w14:paraId="0C7C17A8" w14:textId="77777777">
        <w:trPr>
          <w:tblCellSpacing w:w="0" w:type="dxa"/>
        </w:trPr>
        <w:tc>
          <w:tcPr>
            <w:tcW w:w="0" w:type="auto"/>
            <w:shd w:val="clear" w:color="auto" w:fill="C4CC38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963E8F2" w14:textId="77777777" w:rsidR="00000000" w:rsidRDefault="00743299"/>
        </w:tc>
        <w:tc>
          <w:tcPr>
            <w:tcW w:w="5000" w:type="pct"/>
            <w:shd w:val="clear" w:color="auto" w:fill="D5DE3D"/>
            <w:tcMar>
              <w:top w:w="60" w:type="dxa"/>
              <w:left w:w="120" w:type="dxa"/>
              <w:bottom w:w="40" w:type="dxa"/>
              <w:right w:w="80" w:type="dxa"/>
            </w:tcMar>
            <w:vAlign w:val="center"/>
            <w:hideMark/>
          </w:tcPr>
          <w:p w14:paraId="28EC4E14" w14:textId="77777777" w:rsidR="00000000" w:rsidRDefault="00743299">
            <w:pPr>
              <w:pStyle w:val="NormalWeb"/>
              <w:divId w:val="1848132273"/>
            </w:pPr>
            <w:r>
              <w:rPr>
                <w:rFonts w:ascii="Arial" w:hAnsi="Arial" w:cs="Arial"/>
                <w:color w:val="212121"/>
                <w:sz w:val="18"/>
                <w:szCs w:val="18"/>
              </w:rPr>
              <w:t>Šis e-pasts ir saņemts no ārēja sūtītāja. Pārliecinieties, ka saturs ir drošs un sūtītāju atpazīstat, un tikai tad atveriet saites vai pielikumus. Strādājiet droši!</w:t>
            </w:r>
          </w:p>
        </w:tc>
      </w:tr>
    </w:tbl>
    <w:p w14:paraId="0FA438F6" w14:textId="77777777" w:rsidR="00000000" w:rsidRDefault="00743299">
      <w:pPr>
        <w:divId w:val="1252079346"/>
      </w:pPr>
      <w:r>
        <w:t>Labdien!</w:t>
      </w:r>
    </w:p>
    <w:p w14:paraId="2A2A004C" w14:textId="77777777" w:rsidR="00000000" w:rsidRDefault="00743299">
      <w:pPr>
        <w:divId w:val="1252079346"/>
      </w:pPr>
      <w:r>
        <w:t>Tieslietu ministrija ir atkārtoti izvērtēj</w:t>
      </w:r>
      <w:r>
        <w:t>usi Finanšu ministrijas precizēto Ministru kabineta rīkojuma projektu “Par valsts nekustamā īpašuma Daugavpilī, nodošanu SIA “Publisko aktīvu pārvaldītājs Possessor” valdījumā” (VSS-603), tā sākotnējās ietekmes novērtējuma ziņojumu (anotāciju) un izziņu pa</w:t>
      </w:r>
      <w:r>
        <w:t>r atzinumos izteiktajiem iebildumiem, un atbalsta tā tālāku virzību bez iebildumiem un priekšlikumiem.</w:t>
      </w:r>
    </w:p>
    <w:p w14:paraId="285A2FAA" w14:textId="77777777" w:rsidR="00000000" w:rsidRDefault="00743299">
      <w:pPr>
        <w:divId w:val="1252079346"/>
      </w:pPr>
    </w:p>
    <w:p w14:paraId="26E34E3F" w14:textId="77777777" w:rsidR="00000000" w:rsidRDefault="00743299">
      <w:pPr>
        <w:divId w:val="1252079346"/>
        <w:rPr>
          <w:lang/>
        </w:rPr>
      </w:pPr>
    </w:p>
    <w:p w14:paraId="793D9748" w14:textId="77777777" w:rsidR="00000000" w:rsidRDefault="00743299">
      <w:pPr>
        <w:textAlignment w:val="baseline"/>
        <w:divId w:val="71971916"/>
        <w:rPr>
          <w:color w:val="000000"/>
          <w:sz w:val="24"/>
          <w:szCs w:val="24"/>
          <w:lang w:eastAsia="en-GB"/>
        </w:rPr>
      </w:pPr>
      <w:r>
        <w:rPr>
          <w:color w:val="000000"/>
          <w:sz w:val="24"/>
          <w:szCs w:val="24"/>
          <w:lang w:eastAsia="en-GB"/>
        </w:rPr>
        <w:t>Arta Puriņa</w:t>
      </w:r>
    </w:p>
    <w:p w14:paraId="4AE1A189" w14:textId="77777777" w:rsidR="00000000" w:rsidRDefault="00743299">
      <w:pPr>
        <w:textAlignment w:val="baseline"/>
        <w:divId w:val="71971916"/>
        <w:rPr>
          <w:color w:val="000000"/>
          <w:sz w:val="24"/>
          <w:szCs w:val="24"/>
          <w:lang w:eastAsia="en-GB"/>
        </w:rPr>
      </w:pPr>
      <w:r>
        <w:rPr>
          <w:color w:val="000000"/>
          <w:sz w:val="24"/>
          <w:szCs w:val="24"/>
          <w:lang w:eastAsia="en-GB"/>
        </w:rPr>
        <w:t>Tieslietu ministrijas</w:t>
      </w:r>
    </w:p>
    <w:p w14:paraId="4CFEF2B0" w14:textId="77777777" w:rsidR="00000000" w:rsidRDefault="00743299">
      <w:pPr>
        <w:textAlignment w:val="baseline"/>
        <w:divId w:val="71971916"/>
        <w:rPr>
          <w:color w:val="000000"/>
          <w:sz w:val="24"/>
          <w:szCs w:val="24"/>
          <w:lang w:eastAsia="en-GB"/>
        </w:rPr>
      </w:pPr>
      <w:r>
        <w:rPr>
          <w:color w:val="000000"/>
          <w:sz w:val="24"/>
          <w:szCs w:val="24"/>
          <w:lang w:eastAsia="en-GB"/>
        </w:rPr>
        <w:t>Civiltiesību departamenta</w:t>
      </w:r>
    </w:p>
    <w:p w14:paraId="6BB135AF" w14:textId="77777777" w:rsidR="00000000" w:rsidRDefault="00743299">
      <w:pPr>
        <w:textAlignment w:val="baseline"/>
        <w:divId w:val="71971916"/>
        <w:rPr>
          <w:color w:val="000000"/>
          <w:sz w:val="24"/>
          <w:szCs w:val="24"/>
          <w:lang w:eastAsia="en-GB"/>
        </w:rPr>
      </w:pPr>
      <w:r>
        <w:rPr>
          <w:color w:val="000000"/>
          <w:sz w:val="24"/>
          <w:szCs w:val="24"/>
          <w:lang w:eastAsia="en-GB"/>
        </w:rPr>
        <w:t>Vispārējo civiltiesību nodaļas juriste</w:t>
      </w:r>
    </w:p>
    <w:p w14:paraId="08655C0F" w14:textId="77777777" w:rsidR="00000000" w:rsidRDefault="00743299">
      <w:pPr>
        <w:textAlignment w:val="baseline"/>
        <w:divId w:val="71971916"/>
        <w:rPr>
          <w:color w:val="000000"/>
          <w:sz w:val="24"/>
          <w:szCs w:val="24"/>
          <w:lang w:eastAsia="en-GB"/>
        </w:rPr>
      </w:pPr>
      <w:r>
        <w:rPr>
          <w:color w:val="000000"/>
          <w:sz w:val="24"/>
          <w:szCs w:val="24"/>
          <w:lang w:eastAsia="en-GB"/>
        </w:rPr>
        <w:t xml:space="preserve">67036819, </w:t>
      </w:r>
      <w:hyperlink r:id="rId9" w:history="1">
        <w:r>
          <w:rPr>
            <w:rStyle w:val="Hyperlink"/>
            <w:sz w:val="24"/>
            <w:szCs w:val="24"/>
            <w:lang w:eastAsia="en-GB"/>
          </w:rPr>
          <w:t>arta.purina@tm.gov.lv</w:t>
        </w:r>
      </w:hyperlink>
    </w:p>
    <w:p w14:paraId="33896B10" w14:textId="77777777" w:rsidR="00000000" w:rsidRDefault="00743299">
      <w:pPr>
        <w:textAlignment w:val="baseline"/>
        <w:divId w:val="71971916"/>
        <w:rPr>
          <w:color w:val="000000"/>
          <w:sz w:val="24"/>
          <w:szCs w:val="24"/>
          <w:lang w:eastAsia="en-GB"/>
        </w:rPr>
      </w:pPr>
    </w:p>
    <w:p w14:paraId="39DD26D2" w14:textId="77777777" w:rsidR="00000000" w:rsidRDefault="00743299">
      <w:pPr>
        <w:textAlignment w:val="baseline"/>
        <w:divId w:val="71971916"/>
        <w:rPr>
          <w:b/>
          <w:bCs/>
          <w:i/>
          <w:iCs/>
          <w:color w:val="002060"/>
          <w:lang w:eastAsia="en-GB"/>
        </w:rPr>
      </w:pPr>
      <w:r>
        <w:rPr>
          <w:noProof/>
          <w:lang w:eastAsia="en-GB"/>
        </w:rPr>
        <w:drawing>
          <wp:inline distT="0" distB="0" distL="0" distR="0" wp14:anchorId="23A7BB1F" wp14:editId="74C2549F">
            <wp:extent cx="1247775" cy="981075"/>
            <wp:effectExtent l="0" t="0" r="9525" b="9525"/>
            <wp:docPr id="1" name="Picture 2" descr="39Bo+G+WeJQzkUAAAAAElFTkSuQm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9Bo+G+WeJQzkUAAAAAElFTkSuQmC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7103E" w14:textId="77777777" w:rsidR="00000000" w:rsidRDefault="00743299">
      <w:pPr>
        <w:textAlignment w:val="baseline"/>
        <w:divId w:val="71971916"/>
        <w:rPr>
          <w:b/>
          <w:bCs/>
          <w:i/>
          <w:iCs/>
          <w:color w:val="002060"/>
          <w:lang w:eastAsia="en-GB"/>
        </w:rPr>
      </w:pPr>
      <w:r>
        <w:rPr>
          <w:b/>
          <w:bCs/>
          <w:i/>
          <w:iCs/>
          <w:color w:val="002060"/>
          <w:lang w:eastAsia="en-GB"/>
        </w:rPr>
        <w:t> </w:t>
      </w:r>
    </w:p>
    <w:p w14:paraId="19A6FF14" w14:textId="77777777" w:rsidR="00000000" w:rsidRDefault="00743299">
      <w:pPr>
        <w:textAlignment w:val="baseline"/>
        <w:divId w:val="71971916"/>
        <w:rPr>
          <w:b/>
          <w:bCs/>
          <w:i/>
          <w:iCs/>
          <w:color w:val="002060"/>
          <w:lang w:eastAsia="en-GB"/>
        </w:rPr>
      </w:pPr>
      <w:r>
        <w:rPr>
          <w:b/>
          <w:bCs/>
          <w:i/>
          <w:iCs/>
          <w:color w:val="002060"/>
          <w:lang w:eastAsia="en-GB"/>
        </w:rPr>
        <w:t> </w:t>
      </w:r>
    </w:p>
    <w:p w14:paraId="3694731D" w14:textId="77777777" w:rsidR="00000000" w:rsidRDefault="00743299">
      <w:pPr>
        <w:textAlignment w:val="baseline"/>
        <w:divId w:val="71971916"/>
        <w:rPr>
          <w:b/>
          <w:bCs/>
          <w:i/>
          <w:iCs/>
          <w:color w:val="002060"/>
          <w:lang w:eastAsia="en-GB"/>
        </w:rPr>
      </w:pPr>
      <w:r>
        <w:rPr>
          <w:noProof/>
          <w:lang w:eastAsia="en-GB"/>
        </w:rPr>
        <w:drawing>
          <wp:inline distT="0" distB="0" distL="0" distR="0" wp14:anchorId="5E355916" wp14:editId="3FA78E9D">
            <wp:extent cx="1466850" cy="809625"/>
            <wp:effectExtent l="0" t="0" r="0" b="9525"/>
            <wp:docPr id="2" name="Picture 1" descr="EXS6mtmgAAAABJRU5ErkJgg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S6mtmgAAAABJRU5ErkJggg==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0F8FF" w14:textId="77777777" w:rsidR="00000000" w:rsidRDefault="00743299">
      <w:pPr>
        <w:divId w:val="1252079346"/>
        <w:rPr>
          <w:lang/>
        </w:rPr>
      </w:pPr>
    </w:p>
    <w:p w14:paraId="3E2D4A32" w14:textId="77777777" w:rsidR="00000000" w:rsidRDefault="00743299">
      <w:pPr>
        <w:divId w:val="1252079346"/>
      </w:pPr>
    </w:p>
    <w:p w14:paraId="6A8427DE" w14:textId="77777777" w:rsidR="00000000" w:rsidRDefault="00743299">
      <w:pPr>
        <w:divId w:val="1252079346"/>
        <w:rPr>
          <w:rFonts w:eastAsia="Times New Roman"/>
          <w:lang w:eastAsia="lv-LV"/>
        </w:rPr>
      </w:pPr>
    </w:p>
    <w:p w14:paraId="6AFA6954" w14:textId="77777777" w:rsidR="00000000" w:rsidRDefault="00743299">
      <w:pPr>
        <w:divId w:val="1924223691"/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</w:pPr>
      <w:r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  <w:t>Šis e-pasts un tā pielikumā esošie dokumenti var saturēt ierobežotas pieejamības informāciju, cita starpā</w:t>
      </w:r>
      <w:r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  <w:t xml:space="preserve">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</w:t>
      </w:r>
      <w:r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  <w:t>bu izmantot vai pārsūtīt šajā e-pastā un tam pievienotajos dokumentos ietverto informāciju. Šādā gadījumā nekavējoties neatgriezeniski izdzēsiet šo e-pastu.</w:t>
      </w:r>
      <w:bookmarkStart w:id="0" w:name="_GoBack"/>
      <w:bookmarkEnd w:id="0"/>
    </w:p>
    <w:sectPr w:rsidR="00000000">
      <w:footerReference w:type="default" r:id="rId12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B51310" w14:textId="77777777" w:rsidR="00743299" w:rsidRDefault="00743299" w:rsidP="00743299">
      <w:r>
        <w:separator/>
      </w:r>
    </w:p>
  </w:endnote>
  <w:endnote w:type="continuationSeparator" w:id="0">
    <w:p w14:paraId="48E50D1F" w14:textId="77777777" w:rsidR="00743299" w:rsidRDefault="00743299" w:rsidP="00743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DC1C62" w14:textId="55DECAD8" w:rsidR="00743299" w:rsidRPr="00743299" w:rsidRDefault="00743299">
    <w:pPr>
      <w:pStyle w:val="Footer"/>
      <w:rPr>
        <w:rFonts w:ascii="Times New Roman" w:hAnsi="Times New Roman" w:cs="Times New Roman"/>
        <w:sz w:val="20"/>
        <w:szCs w:val="20"/>
      </w:rPr>
    </w:pPr>
    <w:r w:rsidRPr="00743299">
      <w:rPr>
        <w:rFonts w:ascii="Times New Roman" w:hAnsi="Times New Roman" w:cs="Times New Roman"/>
        <w:sz w:val="20"/>
        <w:szCs w:val="20"/>
      </w:rPr>
      <w:t>TMAtz_300721_VSS-603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3F4F94" w14:textId="77777777" w:rsidR="00743299" w:rsidRDefault="00743299" w:rsidP="00743299">
      <w:r>
        <w:separator/>
      </w:r>
    </w:p>
  </w:footnote>
  <w:footnote w:type="continuationSeparator" w:id="0">
    <w:p w14:paraId="33B7EEE6" w14:textId="77777777" w:rsidR="00743299" w:rsidRDefault="00743299" w:rsidP="00743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299"/>
    <w:rsid w:val="0074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;"/>
  <w14:docId w14:val="7C8B723E"/>
  <w15:chartTrackingRefBased/>
  <w15:docId w15:val="{C6CE8263-BB5C-4895-AD52-A272FA1A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7432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299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432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299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207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13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arta.purina@t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F16DFB0-8838-46AE-B515-131056CFC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4784F8-0225-4DA4-98A8-790A709C8C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F4B416-F552-4764-9896-2E6C3724F40A}">
  <ds:schemaRefs>
    <ds:schemaRef ds:uri="http://www.w3.org/XML/1998/namespace"/>
    <ds:schemaRef ds:uri="http://schemas.microsoft.com/office/infopath/2007/PartnerControls"/>
    <ds:schemaRef ds:uri="b6b6b0de-984a-4a78-a39f-cb9c8b26df3b"/>
    <ds:schemaRef ds:uri="http://purl.org/dc/dcmitype/"/>
    <ds:schemaRef ds:uri="http://schemas.microsoft.com/office/2006/documentManagement/types"/>
    <ds:schemaRef ds:uri="http://schemas.microsoft.com/sharepoint/v3"/>
    <ds:schemaRef ds:uri="http://purl.org/dc/terms/"/>
    <ds:schemaRef ds:uri="http://purl.org/dc/elements/1.1/"/>
    <ds:schemaRef ds:uri="http://schemas.openxmlformats.org/package/2006/metadata/core-properties"/>
    <ds:schemaRef ds:uri="30f27a67-e3d9-46c1-b96c-c174a62fd7b5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Ilvija Peimane</dc:creator>
  <cp:keywords/>
  <dc:description/>
  <cp:lastModifiedBy>Ilvija Peimane</cp:lastModifiedBy>
  <cp:revision>2</cp:revision>
  <dcterms:created xsi:type="dcterms:W3CDTF">2021-07-30T08:44:00Z</dcterms:created>
  <dcterms:modified xsi:type="dcterms:W3CDTF">2021-07-30T08:44:00Z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