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piešķiršanas kārtība pašvaldību vietējās ekonomikas stiprināšanai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projekta īstenošana ir uzsākta ne ātrāk kā 2023. gada 1. janvārī un tas uz projekta iesniegšanas dienu vēl atrodas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projekta 6. punktu šo noteikumu ietvaros attiecināmās darbības un izmaksas ir uzņēmējdarbības atbalsta konkursa īstenošana (izmaksas granta nodrošināšanai komersantiem) un uz uzņēmējdarbības infrastruktūras attīstību vērstas darbības. Tajā pašā laikā Ministru kabineta noteikumu projekta 11.8. apakšpunkts noteic, ka Latvijas Investīciju un attīstības aģentūra projekta iesniegumus un projekta iesniedzējus vērtē pēc kritērija, vai projekta īstenošana ir uzsākta ne ātrāk kā 2023. gada 1. janvārī un tas uz projekta iesniegšanas dienu vēl atrodas īstenošanā.  Vēršam uzmanību, ka Ministru kabineta noteikumu projekta 6.1. apakšpunktā paredzētā uzņēmējdarbības atbalsta konkursa īstenošana nav uzskatāma par projektu, kā arī Ministru kabineta noteikumu projekta 11.8. apakšpunktā noteiktais pēc savas būtības ir atlases noteikums, citiem vārdiem, fakts, nevis kritērijs, kas pēc savas būtības būtu vērtējams. Tādējādi lūdzam pārskatīt Ministru kabineta noteikumu projekta 11.8.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lai gan Ministru kabineta noteikumu projekta 11.8. apakšpunktā noteikts, ka Latvijas Investīciju un attīstības aģentūra projekta iesniegumus un projekta iesniedzējus vērtē pēc kritērija, vai projekta īstenošana ir uzsākta ne ātrāk kā 2023. gada 1. janvārī un tas uz projekta iesniegšanas dienu vēl atrodas īstenošanā, Ministru kabineta noteikumu projekts neparedz noteikumu, ka atbalsts attiecas tikai uz projekta pabeigšanu. Ievērojot minēto un Oficiālo publikāciju un tiesiskās informācijas likuma 9. panta ceturtajā daļā noteikto, ka normatīvajam aktam vai tā daļai nav atpakaļejoša spēka, izņemot likumā īpaši paredzētus gadījumus, lūdzam Ministru kabineta noteikumu projektā noteikt, ka valsts atbalsts attiecas tikai uz projekta pabeigšanu, proti, atbalsts neattiecas uz iepriekšēju ar projektu saistītu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22.08.2025.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22.08.2025.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Atzinumi_25-TA-759.docx</dc:title>
</cp:coreProperties>
</file>

<file path=docProps/custom.xml><?xml version="1.0" encoding="utf-8"?>
<Properties xmlns="http://schemas.openxmlformats.org/officeDocument/2006/custom-properties" xmlns:vt="http://schemas.openxmlformats.org/officeDocument/2006/docPropsVTypes"/>
</file>