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Bērnu noziedzības novēršanas un bērnu aizsardzības pret noziedzīgiem nodarījumiem plāns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pārskats_24-TA-2674)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tehnisku precizējumu 2.3. pasākuma finansējuma sadaļā, svītrojot vārdu "es".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Gundare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plāna 2025.-2027. gadam</w:t>
            </w:r>
            <w:r w:rsidR="00000000" w:rsidRPr="00000000" w:rsidDel="00000000">
              <w:rPr>
                <w:b w:val="1"/>
                <w:rtl w:val="0"/>
              </w:rPr>
              <w:t xml:space="preserve"> 3.4. pasākums</w:t>
            </w:r>
            <w:r w:rsidR="00000000" w:rsidRPr="00000000" w:rsidDel="00000000">
              <w:rPr>
                <w:rtl w:val="0"/>
              </w:rPr>
              <w:t xml:space="preserve"> paredz sagatavot priekšlikumus, lai uzlabotu ekspertīžu pieejamību. Aicinām precizēt minētā pasākuma rezultatīvo rādītāju, jo tikai veikti grozījumi normatīvajos aktos, nosakot ekspertīžu veikšanas termiņu, neuzlabos pakalpojuma pieejamību. Vienlaikus jāizvērtē, vai nav nepieciešami citi risinājumi pieejamības uzlabošanā, un vai tiem nav nepieciešams papildu finansējuma pieprasījums.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3.4. pasākuma rezultatīvo rādītāju šādi: (līdz 31.12.2025.) sagatavoti priekšlikumi un izvērtēta nepieciešamība veikt grozījumus normatīvajos aktos, vienlaikus apzināti citi veicamie pasākumi pakalpojuma pieejamības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Gundare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1.5  redakcijā ievērot konsekventu pieeju, norādot līdzatbildīgās iestādes bez papildinošām norādēm.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BAC, IKVD, IZM, VM, TM (VPD), 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Medvedeva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24-TA-2674</w:t>
    </w:r>
    <w:r>
      <w:br/>
    </w:r>
    <w:r w:rsidR="00000000" w:rsidRPr="00000000" w:rsidDel="00000000">
      <w:rPr>
        <w:rtl w:val="0"/>
      </w:rPr>
      <w:t xml:space="preserve">Izdrukāts 12.02.2025.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24-TA-2674</w:t>
    </w:r>
    <w:r>
      <w:br/>
    </w:r>
    <w:r w:rsidR="00000000" w:rsidRPr="00000000" w:rsidDel="00000000">
      <w:rPr>
        <w:rtl w:val="0"/>
      </w:rPr>
      <w:t xml:space="preserve">Izdrukāts 12.02.2025.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Atzinumi_24-TA-2674.docx</dc:title>
</cp:coreProperties>
</file>

<file path=docProps/custom.xml><?xml version="1.0" encoding="utf-8"?>
<Properties xmlns="http://schemas.openxmlformats.org/officeDocument/2006/custom-properties" xmlns:vt="http://schemas.openxmlformats.org/officeDocument/2006/docPropsVTypes"/>
</file>