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 plāna 2.2. reformu un investīciju virziena “Uzņēmumu digitālā transformācija un inovācijas” 2.2.1.3.i. investīcijas "Atbalsts jaunu produktu un pakalpojumu ieviešanai uzņēmējdarbībā"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pilnvarojums noteikt attiecīgās investīcijas īstenošanas un uzraudzības kārtību ietver sevī noteikumu projekta 1.2.-1.6. apakšpunktā paredzēto pilnvarojumu, lūdzam atbilstoši strukturēt noteikumu projekta 1. punktu, minēto apakšpunktu pilnvarojumu ietverot kā 1.1. apakšpunkta tālākos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apakšpunktu, svītrojot vārdus "un finansējuma saņēmēja", ņemot vērā, ka attiecīgā norāde neatbilst noteikumu projekta izdošanas tiesiskajā pamatā - Likuma par budžetu un finanšu vadību 19.</w:t>
            </w:r>
            <w:r w:rsidR="00000000" w:rsidRPr="00000000" w:rsidDel="00000000">
              <w:rPr>
                <w:vertAlign w:val="superscript"/>
                <w:rtl w:val="0"/>
              </w:rPr>
              <w:t xml:space="preserve">3 </w:t>
            </w:r>
            <w:r w:rsidR="00000000" w:rsidRPr="00000000" w:rsidDel="00000000">
              <w:rPr>
                <w:rtl w:val="0"/>
              </w:rPr>
              <w:t xml:space="preserve">panta otrajā daļā paredzētajam pilnvarojumam, turklāt arī noteikumu projekta tekstā attiecīgas tiesības finansējuma saņēmējam netiek paredzētas. Tāpat līdzīgi lūdzam noteikumu projekta 86. punkta pirmajā teikumā svītrot norādi uz datubāzēm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2. punktā ietverto terminu skaidrojumus, kuri noteikumu projekta pamattekstā netiek lietoti (piemēram 2.1.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Eiropas Savienības regulu normu pārrakstīšanas, tai skaitā nepārrakstīt noteikumu projekta 2.1. apakšpunktā Komisijas 2014. gada 17. jūnija Regulas (ES) Nr. 651/2014, ar ko noteiktas atbalsta kategorijas atzīst par saderīgām ar iekšējo tirgu, piemērojot Līguma 107. un 108. pantu, 2. panta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gala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 apakšpunktu un nepieciešamības gadījumā citas noteikumu projekta vienības, nodrošinot nepārprotamu attiecīgā termina skaidrojumu. Proti, vēršam uzmanību, ka nav saprotams, kāda loma pētniecības projektu vērtēšanā ir finansējuma saņēmējam (no noteikumu projekta izriet, ka atsevišķus aspektus vērtē arī finansējuma saņēmējs, ne vien tā izveidotā komisija) un kas ir domāts ar gala lēmumu par komercdarbības atbalsta nosacījumiem, proti, kura institūcija pieņem starplēmumu par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pētniecības projektu vērtēšanas komisija – finansējuma saņēmēja izveidota konsultatīva komisija, kura izveidota, lai veiktu visu attiecīgajā uzsaukumā iesniegto pētniecības projektu vērtēšanu un šo noteikumu </w:t>
            </w:r>
            <w:r w:rsidR="00000000" w:rsidRPr="00000000" w:rsidDel="00000000">
              <w:rPr>
                <w:rtl w:val="0"/>
              </w:rPr>
              <w:t xml:space="preserve">109. </w:t>
            </w:r>
            <w:r w:rsidR="00000000" w:rsidRPr="00000000" w:rsidDel="00000000">
              <w:rPr>
                <w:rtl w:val="0"/>
              </w:rPr>
              <w:t xml:space="preserve">punktā</w:t>
            </w:r>
            <w:r w:rsidR="00000000" w:rsidRPr="00000000" w:rsidDel="00000000">
              <w:rPr>
                <w:rtl w:val="0"/>
              </w:rPr>
              <w:t xml:space="preserve"> minētos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2.7. apakšpunktā skaidrotā termina nepieciešamību, ņemot vērā, ka noteikumu projektā terminus skaidro, lai konkretizētu terminā izteiktā jēdziena izpratnes robežas, ja termins nav skaidrots vai lietots augstāka juridiskā spēka normatīvajā aktā. Šobrīd noteikumu projekta 2.7. apakšpunkts jēdziena izpratnes robežas neskaidro, tikai atkārto jau cituviet noteikumu projektā noteikto un satur atsauci uz vienu noteikumu projekta punktu, līdz ar to šīs definīcijas nepieciešamība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 juridiska persona, kura iesniedz projekta iesniegumu un atbilst šo noteikumu </w:t>
            </w:r>
            <w:r w:rsidR="00000000" w:rsidRPr="00000000" w:rsidDel="00000000">
              <w:rPr>
                <w:rtl w:val="0"/>
              </w:rPr>
              <w:t xml:space="preserve">32.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2.9. apakšpunktā ietvertā termina skaidrojumu un, ja tas vispār ir nepieciešams, to precizēt. Norādām, ka prasība par to, ka projekta iesniedzējs ir juridiska persona jau izriet no citām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nepieciešamības gadījumā precizēt noteikumu projekta 9.4.1.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Investīciju īstenošanas uzraudzību atbilstoši kompetencei nodrošina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jo tālāk noteikumu projektā jau tiek skaidri noteikta aģentūras un nozares ministrijas kompetence attiecībā uz uzraudzību. Līdzīgi lūdzam izvērtēt un svītrot arī noteikumu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iesniegumu iesniedz Kohēzijas politikas fondu vadības informācijas sistēmā (turpmāk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w:t>
            </w:r>
            <w:r w:rsidR="00000000" w:rsidRPr="00000000" w:rsidDel="00000000">
              <w:rPr>
                <w:rtl w:val="0"/>
              </w:rPr>
              <w:t xml:space="preserve"> bez droša elektroniskā paraksta, ja iestāde nodrošina, ka fiziskās personas identitāte ir pārbaudīta saskaņā ar Fizisko personu elektroniskās identifikācijas likumu. Ievērojot minēto, </w:t>
            </w:r>
            <w:r w:rsidR="00000000" w:rsidRPr="00000000" w:rsidDel="00000000">
              <w:rPr>
                <w:u w:val="single"/>
                <w:rtl w:val="0"/>
              </w:rPr>
              <w:t xml:space="preserve">lūdzam svītrot noteikumu projekta 20. punkta trešo teikumu</w:t>
            </w:r>
            <w:r w:rsidR="00000000" w:rsidRPr="00000000" w:rsidDel="00000000">
              <w:rPr>
                <w:rtl w:val="0"/>
              </w:rPr>
              <w:t xml:space="preserve">, kā arī atbilstoši precizēt noteikumu projekta regulējumu attiecībā uz Latvijas Atveseļošanas un noturības mehānisma plāna 2.2. reformu un investīciju virziena "Uzņēmumu digitālā transformācija un inovācijas" 2.2.1.3.i. investīcijas "Atbalsts jaunu produktu un pakalpojumu ieviešanai uzņēmējdarbībā" projekta (turpmāk – projekts) iesnieguma iesniegšanas kārtību </w:t>
            </w:r>
            <w:r w:rsidR="00000000" w:rsidRPr="00000000" w:rsidDel="00000000">
              <w:rPr>
                <w:u w:val="single"/>
                <w:rtl w:val="0"/>
              </w:rPr>
              <w:t xml:space="preserve">vai papildināt noteikumu projekta anotāciju</w:t>
            </w:r>
            <w:r w:rsidR="00000000" w:rsidRPr="00000000" w:rsidDel="00000000">
              <w:rPr>
                <w:rtl w:val="0"/>
              </w:rPr>
              <w:t xml:space="preserve"> ar norādi uz likumu, kas noteic speciālo regulējumu attiecībā uz projekta iesnieguma iesniegšanas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w:t>
            </w:r>
            <w:r w:rsidR="00000000" w:rsidRPr="00000000" w:rsidDel="00000000">
              <w:rPr>
                <w:i w:val="1"/>
                <w:rtl w:val="0"/>
              </w:rPr>
              <w:t xml:space="preserve">de minimis</w:t>
            </w:r>
            <w:r w:rsidR="00000000" w:rsidRPr="00000000" w:rsidDel="00000000">
              <w:rPr>
                <w:rtl w:val="0"/>
              </w:rPr>
              <w:t xml:space="preserve">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21.3. apakšpunktā skaidri norādīt, kas ir domāts ar </w:t>
            </w:r>
            <w:r w:rsidR="00000000" w:rsidRPr="00000000" w:rsidDel="00000000">
              <w:rPr>
                <w:i w:val="1"/>
                <w:rtl w:val="0"/>
              </w:rPr>
              <w:t xml:space="preserve">de minimis</w:t>
            </w:r>
            <w:r w:rsidR="00000000" w:rsidRPr="00000000" w:rsidDel="00000000">
              <w:rPr>
                <w:rtl w:val="0"/>
              </w:rPr>
              <w:t xml:space="preserve"> veidlapu, proti, vai ar to domāta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kā arī lūdzam skaidrot, vai šai veidlapai jābūt aizpildītai.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atbilstības kritēriji, kas ietver projektu vispārīgos un specifiskos atbilstības kritērijus, lai gūtu pārliecību, ka projekta iesniegums atbilst nosacījumiem, lai kvalificētos finansējumam investīcijas ietvaros, tai skaitā atbilst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24.3.4. gadījumā, ja projekta iesniegumu nevar atbalstīt pieprasītā finansējuma apmērā, tad aģentūra piedāvā projektu īstenot ar samazinātu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24.3.4. apakšpunktā ietvertā regulējuma nepārprotamai izpratnei šajā punktā norādīt termiņu, kādā projekta iesniedzējam jāsniedz atbilde attiecībā uz piekrišanu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kāds no aģentūras lēmumā ar nosacījumu noteiktajiem nosacījumiem netiek izpildīts vai netiek izpildīts noteiktajā termiņā,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28.5. apakšpunktu, konsekventi norādot uz lēmumu par projekta iesnieguma apstiprināšanu ar nosacījumu. Papildus lūdzam pārskatīt visu noteikumu projektu, nodrošinot konsekventu un precīzu terminoloģiju attiecībā uz lēmumiem, līgumiem u.tml., tai skaitā lūdzam noteikumu projekta 30. punktā konsekventi atsaukties uz lēmumu par projekta iesnieguma apstiprināšanu, nevis lēmumu par projekta apstiprināšanu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pēc lēmuma pieņemšanas par projekta iesnieguma apstiprināšanu, apstiprināšanu ar nosacījumu vai noraidījumu, rakstiski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APL 70. panta otrās daļas jau izriet, ka iestāde paziņo administratīvo aktu adresātam, to darot atbilstoši Paziņošanas likumam. Ievērojot,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lūdzam svītrot noteikumu projekta 29.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tas ir sabiedrība ar ierobežotu atbildību, kas reģistrēta Latvijas Republikas Uzņēmumu reģistrā vai biedrība, kas reģistrēta Biedrību un nodibinājumu reģistrā un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noteikumu projekta  2.2. apakšpunkts ir pretrunā ar noteikumu projekta 2.4. apakšpunktu un citām normām, kas paredz prasības projekta iesniedzējam (finansējuma saņēmējam). Norādām, ka saskaņā ar noteikumu projekta 32. punktu projekta iesniegumu var iesniegt sabiedrība ar ierobežotu atbildību (nav arī skaidrs, kādēļ iesniegumu nevar iesniegt citas juridiskas personas, piemēram, akciju sabiedrības) vai biedrība, kas apvieno komersantus, nevis kompetences centrs - juridiskā persona. Ierosinām prasības projekta iesniedzēja (finansējuma saņēmēja) juridiskai formai ietvert vienuviet, nevis vairākās vietās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32.2. apakšpunktu, jo nosacījums "tas apvieno vismaz vienu nozares asociāciju" ir neskaidrs. Aicinām precizēt regulējumu, piemēram, paredzot nosacījumu, ka vismaz viens komersanta dalībnieks vai vismaz viens biedrības biedrs ir nozares asociācija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32.4. apakšpunktu, jo nav skaidrs, kas ir domāts ar attiecīgo summu, proti, vai runa ir par kopējo projektu finansējumu v.tml. Līdzīgi lūdzam izvērtēt un precizēt noteikumu projekta 3. pielikumā ietverto kritēriju "Finansējuma saņēmēja vadītāja pieredze".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atklāta konkursa uzsaukumu, nevis atklātu uzsaukumu.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nav skaidri saprotams, vai projekta īstenošanā iesaistīt sadarbības partnerus ir projekta iesniedzēja tiesība vai pienākums, un kā konkrēti izpaužas sadarbības partneru iesaiste, proti, vai ar to saprotama sadarbības partnera piesaiste. Norādām, ka noteikumu projektā nav norādīts, ka konkrēts regulējums (piemēram, attiecībā uz pētniecības projektu atlasi) attiecināms, ja projekta īstenošanā ir ticis piesaistīts sadarbības partneris (piemēram, "ja attiecināms"). Ievērojot minēto, lūdzam sniegt skaidrojumu par minēto, nepieciešamības gadījumā svītrojot vai precizējot noteikumu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neskaidrot citu normatīvo aktu piemērošanas kārtību ("Iesaistīšanas nolūkos piemērojams normatīvajos aktos par iepirkuma procedūru un tās piemērošanas kārtību pasūtītāja finansētiem projektiem noteiktā kārtība") vai, ja attiecīgais normatīvo aktu regulējums nav attiecināms uz 41. punktā aprakstīto gadījumu, lūdzam 41. punktā skaidri paredzēt tiesību subjektu, kurš piemēro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izvērtēt un noteikumu projekta 41. punktā skaidrot, vai pamatojums, ja pētniecības projektā zinātnieki (doktori) netiek iesaistīti no pētniecības vai zināšanu izplatīšanas organizācijas, sniedzams projekta iesniegumā vai pētniecības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75.6.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punktu u.c. vienības vai detalizēti skaidrot noteikumu projekta anotācijā pamatojumu pienākumam noteiktiem dokumentiem pievienot tulkojumus angļu valodā, tostarp skaidrojot attiecīgās prasības atbilstību Valsts valodas likuma regulējumam un samērīgumu. Ja atbilstošu skaidrojumu nav iespējams sniegt, lūdzam šādu prasību neparedzēt,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75.6.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termina "pētniecības projekts" skaidrojumam tas ietver finansējuma saņēmējam iesniegtu sadarbības partnera gatavotu dokumentu kopumu, kurā iekļauts pētniecības projekta iesniegums un pētniecības projekta apraksts. Attiecīgi lūdzam nenorādīt noteikumu projekta 42. punktā uz pētniecības projektu aprakstu līdztekus pētniecības projekta iesniegumam. Nepieciešamības gadījumā lūdzam veikt precizējumus attiecīgā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sadarbības partneru darbībām, ko tie veic pētniecības projekta ietvaros, lai attīstītu jaunus vai būtiski uzlabotu esošos produktus, pakalpojumus un tehnoloģijas viedās specializācijas stratēģijas jomās, tai skaitā digitalizācijas, automatizācijas, robotizācijas un darba kontroles risinājumu ieviešanai ražošanas un pakalpojumu attīstības procesos, kā arī personalizētu e-komercijas risinājumu ieviešanas atbalstam,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44.1. apakšpunktā vai noteikumu projekta anotācijā norādīt, kādos gadījumos uzlabojumi esošos produktos tiks uzskatīti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de minimis atbalstam  6. panta 1. punktu lūdzam noteikumu projekta 44.2. apakšpunktā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minētās darbības pakalpojumu nozares, kā arī programmatūras joma tiek atzītas par atbalstāmām, ja tiek izpildīts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47. punktā ietverto norādi "Šo noteikumu 46. punktā minētās darbības pakalpojumu nozares, kā arī programmatūras joma tiek atzītas par atbalstāmām", kuras būtība un jēga nav viennozīmīgi skaidra. Norādām, ka nozares un jomas netiek noteiktas par atbalstāmām, bet atbalstāmas ir darbības, turklāt 46. punkts satur vairākus apakšpunktus, kuri varētu neattiekties uz 47. punkta regulējumu, līdz ar to nepieciešams identificēt konkrētas darbības, kuras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Komisijas regulas Nr. 651/2014 1. panta 2. punkta c) un d) apakšpunktā un 13. panta a), b), c), d) apakšpunktā noteiktajām neatbalstāmajām nozarēm un darbībām un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 punktā svītrot norādes "kas pretendē uz atbalstu saskaņā ar Komisijas Regulu Nr. 651/2014" u.tml., jo minētais pēc būtības izriet jau no 49. punkta ievaddaļas.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51.1.11. instrumentu un iekārtu iegāde vai nomas maksa, ja nepieciešams pētniecības projekta īstenošanai, iesniedzot finansējuma saņēmējam informāciju par nepieciešamo instrumentu vai iekārtu neesību grāmatvedības uzskaitē vai finanšu nomā, nepārsniedzot 100 000 </w:t>
            </w:r>
            <w:r w:rsidR="00000000" w:rsidRPr="00000000" w:rsidDel="00000000">
              <w:rPr>
                <w:i w:val="1"/>
                <w:rtl w:val="0"/>
              </w:rPr>
              <w:t xml:space="preserve">euro </w:t>
            </w:r>
            <w:r w:rsidR="00000000" w:rsidRPr="00000000" w:rsidDel="00000000">
              <w:rPr>
                <w:rtl w:val="0"/>
              </w:rPr>
              <w:t xml:space="preserve">no pētniecības projekta kopsummas un tirgū noteikto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izvairoties no tajā ietvertā regulējuma dublēšanas.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noteikumu projekta 51.1.11. apakšpunktu, nedublējot tajā 51.1.5.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projektu, novēršot dublēšanos noteikumu projekta 96. un 45.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noteikumu projekta 83.3.4. apakšpunktā ietverto norādi "nodrošinot, ka komisijā nepastāv interešu konflikta riski", kas dublē noteikumu projekta 83.2.4.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nedublēt 83.1.3. un 100. punktā ietvertās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pārskatīt un precizēt noteikumu projekta 115. punktu, nodrošinot, ka nedublējas minētajā punktā un noteikumu projekta 76. un 77. punktā ietvertais regulējums. Līdzīgi lūdzam izvērtēt un precizēt arī citas noteikumu projekta vienības, piemēram, 116. punktu u.tml. Norādām, ka nav saprotams pamatojums vairākas reizes noteikumu projektā vispārīgi minēt konkrētu subjektu tiesības un pienākumus, ja šīs pašas tiesības un pienākumi ar lielāku detalizācijas pakāpi tiek dublētas tālāk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noteikumu projekta 123. punktu kā noteikumu projekta 109.10. apakšpunktā ietvertā regulējuma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noteikumu projektu, nedublējot noteikumu projekta 144. un 50. punktā ietverto regulējumu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Attiecināmas ir izmaksas, ja tās atbilst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noteikumu projekta 53. punkta otrajā teikumā ietvertajam regulējumam, kas būtībā atkārto pirmo teikumu (ir no tā izrietošs), nepieciešamības gadījumā redakcionāli otro teikumu precizējot un norādot, ka attiecināmas nav visas projekta ietvaros radušās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Pērkot pakalpojumus no publiskām pētniecības un zināšanu izplatīšanas organizācijām, pētījumu pasūtītājam ir pienākums saņemt apliecinājumu no pakalpojuma sniedzēja,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ietverto pienākumu sasaistīt ar konkrētām finansējuma saņēmēja vai sadarbības partnera tiesībām un pienākumiem, tādējādi nodrošinot nepārprotamu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pievienotās vērtības nodoklis, vienlaikus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t.sk. pievienotās vērtības nodokļa izmaksu uzskaiti un nodali;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56.3. apakšpunktā precizēt norādi "pievienotās vērtības nodoklis, vienlaikus pievienotās vērtības nodoklis, kas atgūstams no valsts budžeta priekšnodokļa veidā", kura nav skaidri saprotama, jo pievienotās vērtības nodoklis ietver sevī arī pievienotās vērtības nodokli, kas atgūstams no valsts budžeta priekšnodokļa veidā, tādēļ nav skaidra nepieciešamība to izdalīt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63. punktā un tā anotācijā skaidrot, kur ietverti pareizas finanšu vadības principi. Ja ar minēto ir domāts saimnieciskuma, lietderības un efektivitātes princips, kurš vairākkārt minēts cituviet noteikumu projektā, lūdzam konsekventi atsaukties uz minēto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Nozares ministrija vai aģentūra var lūgt papildināt šo noteikumu </w:t>
            </w:r>
            <w:r w:rsidR="00000000" w:rsidRPr="00000000" w:rsidDel="00000000">
              <w:rPr>
                <w:rtl w:val="0"/>
              </w:rPr>
              <w:t xml:space="preserve">83.2.15. </w:t>
            </w:r>
            <w:r w:rsidR="00000000" w:rsidRPr="00000000" w:rsidDel="00000000">
              <w:rPr>
                <w:rtl w:val="0"/>
              </w:rPr>
              <w:t xml:space="preserve">apakšpunktā</w:t>
            </w:r>
            <w:r w:rsidR="00000000" w:rsidRPr="00000000" w:rsidDel="00000000">
              <w:rPr>
                <w:rtl w:val="0"/>
              </w:rPr>
              <w:t xml:space="preserve"> minēto iekšējo kontroles sistēmu pēc projekta iesnieguma apstiprināšana, ja konstatēts atkāpes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65. punktā norādi "ja konstatēts atkāpes vai procesa aprakstošās norādes", jo nav skaidra, vai konstatētas atkāpes procesa aprakstošās norādēs vai jāpapildina aprakstošās norādes (nav arī skaidrs, kādos gadījumos šīs norādes jāpapildina). Kā arī lūdzam noteikumu projekta 65. punktā ietverto normu iekļaut atbilstošā nodaļā attiecībā uz uzraudzību vai skaidrot, kā attiecīgais regulējums attiecās uz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w:t>
            </w:r>
            <w:r w:rsidR="00000000" w:rsidRPr="00000000" w:rsidDel="00000000">
              <w:rPr>
                <w:rtl w:val="0"/>
              </w:rPr>
              <w:t xml:space="preserve">66.1.1.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66.1.2.</w:t>
            </w:r>
            <w:r w:rsidR="00000000" w:rsidRPr="00000000" w:rsidDel="00000000">
              <w:rPr>
                <w:rtl w:val="0"/>
              </w:rPr>
              <w:t xml:space="preserve">, </w:t>
            </w:r>
            <w:r w:rsidR="00000000" w:rsidRPr="00000000" w:rsidDel="00000000">
              <w:rPr>
                <w:rtl w:val="0"/>
              </w:rPr>
              <w:t xml:space="preserve">66.1.3.</w:t>
            </w:r>
            <w:r w:rsidR="00000000" w:rsidRPr="00000000" w:rsidDel="00000000">
              <w:rPr>
                <w:rtl w:val="0"/>
              </w:rPr>
              <w:t xml:space="preserve"> un </w:t>
            </w:r>
            <w:r w:rsidR="00000000" w:rsidRPr="00000000" w:rsidDel="00000000">
              <w:rPr>
                <w:rtl w:val="0"/>
              </w:rPr>
              <w:t xml:space="preserve">66.2. </w:t>
            </w:r>
            <w:r w:rsidR="00000000" w:rsidRPr="00000000" w:rsidDel="00000000">
              <w:rPr>
                <w:rtl w:val="0"/>
              </w:rPr>
              <w:t xml:space="preserve">apakšpunktā</w:t>
            </w:r>
            <w:r w:rsidR="00000000" w:rsidRPr="00000000" w:rsidDel="00000000">
              <w:rPr>
                <w:rtl w:val="0"/>
              </w:rPr>
              <w:t xml:space="preserve">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kas ir domāts ar sākotnējo pētniecības projekta iesniegumu, tādēļ lūdzam izvērtēt un nepieciešamības gadījumā precizēt noteikumu projekta 68. punktu, svītrojot tajā vārdu "sākotnējā" (vai norādot "sākotnēji").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Iesniedzot projekta iesniegumu, projekta iesniedzējs paredz, ka vismaz 25 procenti no kopējām attiecināmajām izmaksām tiks izmantoti eksperimentālajām izstrādēm.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71. punktu, piemēram, "Projekta iesniedzējs projekta iesniegumā paredz, ka vismaz 25 procenti  no kopējām attiecināmajām izmaksām tiks izmantoti eksperimentālajām izstrādēm".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uzraudzīt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vienveidīgu izteiksmi un noteikumu projekta 75.3. apakšpunktā konkretizēt, kas ir domāts ar finansējuma saņēmēja rādītājiem, un, proti, vai runa ir par projekta ietvaros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projekta iesniegumu, nevis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iesniegumu vērtēšanas kritēriji ir ietverti noteikumu projekta 3. pielikumā, nevis Atveseļošanas fonda plānā, tādēļ lūdzam atbilstoši precizēt noteikumu projekta 75.6.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75.8. veidot nozaru politiku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75.8. apakšpunktu, kas pārsniedz noteikumu projekta izdošanas tiesiskā pamata ietvarus.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75.10. organizēt regulāras sanāksmes problēmu identifikācijas un iespējamo risinājumu meklēšanai;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75.10. apakšpunktu vai nepieciešamības gadījumā konkretizēt, kādas konkrēti sanāksmes organizējamas (tai skaitā kādā līmenī), nosakot arī to minimālo biežumu. Norādām, ka sanāksmju organizēšana pati par sevi nav pašmērķis, turklāt atbilstoša pienākuma neesība noteikumu projektā neizslēdz iespēju sanāksmi tomēr organizēt, izpildot citus noteikumu projektā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ministrija neizskata sadarbības partnera pārsūdzības, jo nav tiesu varas institūcija, turklāt attiecīgais regulējums neatbilst noteikumu projekta 84.8. apakšpunktā noteiktajam, tādēļ lūdzam atbilstoši precizēt noteikumu projekta 75.12.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pārliecināties par interešu konflikta risku, korupciju, krāpšanu un dubultā finansējuma neesību un pieņemt lēmumu par projekta atbilstību komercdarbības atbalsta noteikumiem šajos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76.1. apakšpunktu, minētā punkta ievaddaļā norādot par kādu konkrēti projektu atbilstību komercdarbības atbalsta noteikumiem šajā apakšpunktā iet runa, ņemot vērā, ka 76.1.1.-71.1.3. apakšpunktā norādīti vairāki projektu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aģentūra, pieņemot lēmumu par projekta iesniegumu, vērtē vienīgi projekta atbilstību komercdarbības atbalsta noteikumiem, jo no iepriekš noteikumu projektā ietvertā regulējuma izriet, ka komercdarbības atbalsta noteikumi ir daļa no tā, par ko lemj aģentūra.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ieviest principu – konsultē vispirms. Nodrošināt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kā vispārīgu un neskaidru svītrot noteikumu projekta 76.3. apakšpunktu, nepieciešamības gadījumā atbilstošu skaidrojumu ietverot noteikumu projekta anotācijā. Norādām, ka attiecīgais princips (drīzāk - vadlīnija) būtībā raksturīgs administratīvās atbildības jomā, turklāt attiecīgais pienākums jebkurā gadījumā atbilst publisko tiesību principiem, tādēļ nav nepieciešams to iekļaut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78.9. apakšpunktā ietverto norādi "atbalstītajam pētniecības projektam līgumā iekļauj informāciju", jo nav skaidrs, kādā konkrēti līgumā iekļauj konkrēto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Investīcijas ietvaros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jāsasniedz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 punktu, nedublējot tajā datumu, līdz kuram jāsasniedz attiecīgie rādītāji, bet tā vietā, piemēram, paredzot datumu, līdz kuram īstenojams projekts saskaņā ar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ietvertās atsauces uz “Eiropas Savienības fondu 2021.–2027. gada plānošanas perioda un Atveseļošanas fonda komunikācijas un dizaina vadlīnijām”, ievērojot noteikumu Nr. 108 131. punktā noteikto, attiecīgās vadlīnijas ietverot līgumā par projekta īstenošanu vai pārņemot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finansējuma saņēmēja pienākumu kategorijas, nodrošinot skaidras tiesību normas. Norādām, ka, piemēram, noteikumu projekta 83.1.8. apakšpunktā ietvertie pienākumi drīzāk atbilst finansējuma saņēmēja ar pētniecības projektu atlasi saistītiem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83.2.3. iesniegt aģentūrā apstiprināšanai maksājumu pieprasījumus atbilstoši līgumam, kas noslēgts ar aģentūru,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līgumu par projekta īstenošanu, nevis, piemēram, uz līgumu, kas noslēgts ar aģentūru, vienkārši "līgumu" u.tml. Kā arī lūdzam pārskatīt noteikumu projektu, tai skaitā noteikumu projekta 76.4. apakšpunktā un citos līdzīgos gadījumos skaidrot, par kādu līgumu katrā gadījumā iet runa, jo īpaši ņemot vērā, ka noteikumu projekta kontekstā paredzēta vairāku līgumu noslēgšana.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83.2.5. nodrošināt pētniecības projektus atbilstoši izstrādātajiem pētniecības projektu vērtēšanas kritērijiem, kas saskaņoti ar nozares ministriju pirms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līguma slēgšanas un līguma grozījumu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noteikumu projekta 83.2.5. apakšpunktā paredzēto pētniecības projektu nodrošināšanu atbilstoši pētniecības projektu vērtēšanas kritērijiem (finansējuma nodrošināšana, izvērtēšanas nodrošināšana vai kas cits),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skaidrot, vai pēc lēmuma pieņemšanas par pētniecības projekta apstiprināšanu paredzēts slēgt līgumu par pētniecības projekta apstiprināšanu (cituviet norādīts uz lēmumu par pētniecības projekta apstiprināšanu) vai pētniecības projekta īstenošanu, un kāds līgums kurā brīdī iesniedzams, jo šobrīd no noteikumu projekta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83.2.10. apakšpunktu, jo nav skaidrs, kādēļ pētniecības projekta apstiprināšanas gadījumā jāpārbauda dubultā finansējuma neesību, pirms pētniecības projekta apstiprināšanas, kas būtu jāpārbauda, pirms minētā projekta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83.2.16. izstrādāt pētniecības projektu vērtēšanas kritērijus, pamatojoties uz nozares ministriju izstrādāto pētniecības projektu vērtēšanas metodiku, atbilstoši šo noteikumu </w:t>
            </w:r>
            <w:r w:rsidR="00000000" w:rsidRPr="00000000" w:rsidDel="00000000">
              <w:rPr>
                <w:rtl w:val="0"/>
              </w:rPr>
              <w:t xml:space="preserve">75.6.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83.2.16. apakšpunktā un 3. pielikumā) neatsaukties uz nozares ministriju izstrādāto pētniecības projektu vērtēšanas metodiku, attiecīgās atsauces svītrojot, bet nepieciešamības gadījumā lūdzam pārņemt šīs metodikas prasības noteikumu projektā vai ietvert tās līgumā par projekta īstenošanu (piem., noteikumu projektā paredzot, ka līgumā par projekta īstenošanu ietver prasības pētniecības projektu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pamatoti noteikumu projekta 83.2.17. apakšpunktā paredzēt attiecīgu finansējuma saņēmēja pienākumu, jo tas var nonākt pretrunā ar citām noteikumu projekta normām, no kurām izriet finansējuma saņēmēja pienākums noraidīt pētniecības projektu iesniegumus, ja tie neatbilst noteikumu projekta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83.2.19. veikt komercdarbības atbalsta piešķiršanas priekšizvērtējumu atbilstoši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minētajam pirms atbalstīto pētniecības projektu saraksta iesniegšanas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105. punkts neparedz komercdarbības atbalsta piešķiršanas priekšizvērtējumu, tādēļ lūdzam precizēt noteikumu projekta 83.2.19. apakšpunktā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83.3.1. gadījumā, ja aģentūra noraida finansējuma saņēmēja kā projekta iesniedzēja iesniegto projektu, apstrīdēt lēmumu šo noteikumu </w:t>
            </w:r>
            <w:r w:rsidR="00000000" w:rsidRPr="00000000" w:rsidDel="00000000">
              <w:rPr>
                <w:rtl w:val="0"/>
              </w:rPr>
              <w:t xml:space="preserve">133.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83.3.1. apakšpunktu, jo nav saprotama konstrukcija, ka finansējuma saņēmējs (tātad, kura projekta iesniegums apstiprināts un noslēgts līgums par projekta īstenošanu) kā projekta iesniedzējs var apstrīdēt lēmumu noraidīt projekta iesniegumu, turklāt attiecīgajai normai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83.3.3. saņemt ātrāku, starpposma un noslēguma maksājumus atbilstoši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87. punkts neparedz ātrākus maksājumus, tādēļ lūdzam precizēt noteikumu projekta 83.3.3.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punktā norādīt, kuras ir sadarbības partnera tiesības, bet kuri - pienākumi,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84.5. un 84.6. apakšpunktā ietverto regulējumu, kas pēc būtības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84.7.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84.7. apakšpunktu, skaidrojot, kuras institūcijas domātas ar Atveseļošanas fonda investīciju administratīvajām institūcijām, kā arī svītrot norādi "finansējuma saņēmēja" vai skaidrot attiecīgā regulējuma lietderību un samērīgumu, ņemot vērā, ka sadarbības partnera rīcībā var nebūt finansējuma saņēmēja dokumentu oriģināli.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84.8. apakšpunktu ar noteikumu projekta 83.2.6. apakšpunktā ietverto regulējumu, kas paredz, ka sadarbības partnerus informē cita starpā par noraidīto pētniecības projektu, sniedzot skaidrojumu par noraidīšanas iemesliem un pretenziju iesniegšanu. Proti, vēršam uzmanību, ka nav skaidrs, ko tieši var apstrīdēt sadarbības partneris un kādēļ apstrīdams pētniecības projektu saraksts, nevis lēmums, ar kuru noraidīts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84.8. apakšpunkta izriet, ka sadarbības partneris var vērsties Administratīvajā rajona tiesā ar pieteikumu nozares ministrijas lēmuma par finansējuma saņēmēja apkopotā atbalstīto un noraidīto pētniecības projektu saraksta ar pētniecības projektu vērtējumu (turpmāk – saraksts) atbilstību nozares ministrijas rīcībā esošajai informācijai pārsūdzēšanai. Vēršam uzmanību, ka atbilstoši APL 1. panta trešajai daļai administratīvais akts ir uz āru vērsts tiesību akts, ko iestāde izdod publisko tiesību jomā attiecībā uz individuāli noteiktu personu vai personām, nodibinot, grozot, konstatējot vai izbeidzot konkrētas tiesiskās attiecības vai konstatējot faktisko situāciju. Norādām, ka nozares ministrijas sagatavotā dokumentā par saraksta atbilstību tās rīcībā esošajai informācijai (turpmāk – nozares ministrijas atbilde) minētās administratīvā akta pazīmes nav saskatāmas. Tādējādi </w:t>
            </w:r>
            <w:r w:rsidR="00000000" w:rsidRPr="00000000" w:rsidDel="00000000">
              <w:rPr>
                <w:u w:val="single"/>
                <w:rtl w:val="0"/>
              </w:rPr>
              <w:t xml:space="preserve">nav pieļaujams noteikumu projektā noteikt sadarbības partnera tiesības pārsūdzēt Administratīvajā rajona tiesā nozares ministrijas atbildi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84.8.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apstrīdēšanas institūts pastāv vienīgi attiecībā uz iestādes izdotiem administratīviem aktiem vai veikto faktisko rīcību, un tas netiek piemērots privātpersonu sagatavotiem dokumentiem. Ievērojot, ka atbilstoši noteikumu Nr. 108 2.2. apakšpunktam normatīvā akta projektu raksta, cita starpā, ievērojot juridisko terminoloģiju, lūdzam precizēt noteikumu projekta 84.8. 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projekta anotāciju ar skaidrojumu par šajā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Aģentūrai un nozares ministrijai investīcijas īstenošanai un atbalsta sniegšanai komersantiem un uzraudzībai šo noteikumu ietvaros ir tiesības bez maksas pieprasīt un saņemt informāciju no valsts informācijas sistēmām, datubāzēm un reģistriem normatīvajos aktos noteiktajā apjomā. Lai nodrošinātu pieeju datiem, aģentūra vai nozares ministrija,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svītrot vārdus "bez maksas", jo minētais jau izriet no Valsts pārvaldes iekārtas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89. punktā norādīt termiņu, kādā iesniedzams progresa pārskata iesniegšanas maksājuma grafiks,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vērtējot pētniecības projektu iesniegumus un pētniecības projektu īstenotājus investīcijas ietvaros, pētniecības projekta iesniegums neatbilst šo noteikumu </w:t>
            </w:r>
            <w:r w:rsidR="00000000" w:rsidRPr="00000000" w:rsidDel="00000000">
              <w:rPr>
                <w:rtl w:val="0"/>
              </w:rPr>
              <w:t xml:space="preserve">24.3.2.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92. punktā atsaukties uz pētniecības projektu vērtēšanas kritērijiem, nevis kārtību, vai skaidrot, par kādu kārtību šajā punktā iet runa un kā iepretim šai kārtībai tiek vērtēti pētniecības projekti. Ierosinām arī 92. punktā svītrot atsauci uz šo noteikumu 3. punktā minēto mērķi, jo ikvienam pētniecības projektam jābūt vērstam uz attiecīgā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vērtējot pētniecības projektu iesniegumus un pētniecības projektu īstenotājus investīcijas ietvaros, pētniecības projekta iesniegums neatbilst šo noteikumu </w:t>
            </w:r>
            <w:r w:rsidR="00000000" w:rsidRPr="00000000" w:rsidDel="00000000">
              <w:rPr>
                <w:rtl w:val="0"/>
              </w:rPr>
              <w:t xml:space="preserve">24.3.2.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24.3.2. apakšpunktā paredzēti nosacījumi projektu iesniegumu sarindošanai atbilstoši projektu projektu iesniegumu vērtēšanas kritērijiem un neattiecas uz pētniecības projektiem, līdz ar to lūdzam atbilstoši precizēt noteikumu projekta 92.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96. punktā norādi "t.sk. neievērojot interešu konflikta novēršanas, caurspīdīguma un vienlīdzības principu, vienlaikus nenovēršot un nelabojot dubultā finansējuma iestāšanās, krāpšanas un korupcijas risku", jo nav saprotams, kā sadarbības partneris var vienlaikus neievērot interešu konflikta novēršanas, caurspīdīguma un vienlīdzības principu, kā arī nenovērst un nelabot dubultā finansējuma iestāšanās, krāpšanas un korupcijas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46.12. apakšpunkta un citām noteikumu projekta vienībām izriet, ka pētniecības projekta iesniegumu iesniedz finansējuma saņēmējam, nevis Vadības informācijas sistēmā. Attiecīgi lūdzam precizēt noteikumu projektu (96. punktu vai citas vienības), nodrošinot skaidras un vienveidīgas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104. punktu, jo nav skaidrs, kā izpaužas iesaistīšanās gan projekta, gan pētniecības projekta līmenī, turklāt prasības projekta iesniedzējam un sadarbības partnerim ietvertas citās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105.1. apakšpunktu, skaidri norādot, iepretim kādām prasībām tiek pārbaudīti sadarbības partneri, jo norāde par atbilstību komercdarbības atbalstam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105.2. apakšpunktā skaidrot, kam ir attiecīgais parāds, nodrošinot skaidras tiesību normas. Līdzīgi lūdzam precizēt noteikumu projekta 105.3. un 105.4. apakšpunktu, norādot attiecīgo tiesību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uz komercdarbības atbalsta piešķiršanas brīdi atbilstību grūtībās nonākuša komersanta statusam saskaņā ar Komisijas regulas Nr. 651/2014 2. panta 18. punkta definīciju. Sadarbības partneriem, iesniedzot pētniecības projekta iesniegumu, ir jāiesniedz apliecinājums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piemēram, 42. punktā, vienuviet norādīt dokumentus, kuri pievienojami pētniecības projekta iesniegumam, atbilstoši precizējot noteikumu projektu (piemēram, 105.4. apakšpunktu) un tādējādi nodrošinot, ka attiecīgais tiesiskais regulējums nav sadrumstalots.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 vismaz vienu nozares komersantu vai atzītu lauksaimniecības pakalpojumu kooperatīvo sabiedrību pārstāvjus, kuri ieguvuši augstāko izglītību attiecīgajā nozarē vai augstāko izglītību un vismaz piecu gadu darba pieredzi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nodrošinot skaidru vienskaitļa un daudzskaitļa lietojumu. Norādām, ka, piemēram, no 106.1. apakšpunkta teksta skaidri neizriet, vai runa ir vismaz par vienu nozares komersanta vai atzītas lauksaimniecības pakalpojumu kooperatīvo sabiedrības pārstāvi vai pārstāvjiem vai vismaz viena nozares komersanta vai vairāku minēto sabiedrību pārstāvjiem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109.8. nodrošināt Tehnisko norādījumu par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Komisijas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109.10.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109.10. apakšpunktā ietvertais regulējums attiecināms uz pētniecības projektu vērtēšanas komisiju vai tās dalībniekiem, nepieciešamības gadījumā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 sadarbības partneri demonstrē izpratni un vīziju par zināšanu potenciālo pielietošanas veidu un ietekmi, un demonstrētais apjoms, ietekme un ieguvumi pārsniedz paredzamās pētniecības projekta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110.6. apakšpunktā ietverto norādi "sadarbības partneri demonstrē izpratni un vīziju par zināšanu potenciālo pielietošanas veidu un ietekmi", kas varētu būt pārāk subjektīva un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 pētniecības projektā ir paredzēta un ir pārbaudāma reāla komersanta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sadarbības partneris var arī nebūt komersants, līdz ar to nav viennozīmīgi skaidrs, kas noteikumu projekta 110.8. apakšpunktā ir domāts ar komersantu. Līdz ar to lūdzam atbilstoši precizēt minēto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Finansējuma saņēmējs izvērtē nepieciešamību papildus šo noteikumu </w:t>
            </w:r>
            <w:r w:rsidR="00000000" w:rsidRPr="00000000" w:rsidDel="00000000">
              <w:rPr>
                <w:rtl w:val="0"/>
              </w:rPr>
              <w:t xml:space="preserve">111. </w:t>
            </w:r>
            <w:r w:rsidR="00000000" w:rsidRPr="00000000" w:rsidDel="00000000">
              <w:rPr>
                <w:rtl w:val="0"/>
              </w:rPr>
              <w:t xml:space="preserve">punktā</w:t>
            </w:r>
            <w:r w:rsidR="00000000" w:rsidRPr="00000000" w:rsidDel="00000000">
              <w:rPr>
                <w:rtl w:val="0"/>
              </w:rPr>
              <w:t xml:space="preserve"> noteiktajam piešķirt balsstiesības citām pētniecības projektu vērtēšanas komisijā iesaistītajām personām, kas minētas šo noteikumu </w:t>
            </w:r>
            <w:r w:rsidR="00000000" w:rsidRPr="00000000" w:rsidDel="00000000">
              <w:rPr>
                <w:rtl w:val="0"/>
              </w:rPr>
              <w:t xml:space="preserve">106.4.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106.4. apakšpunktā minēti pētniecības projektu vērtēšanas komisijas dalībnieki, nevis šajā komisijā iesaistītas personas, lūdzam atbilstoši precizēt noteikumu projekta 114. punktu, nodrošinot skaidru un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pētniecības projektu īstenošanas laikā finansējuma saņēmējs vai pētniecības projektu vērtēšanas komisija konstatē interešu konfliktu, vai netiek ievērots objektivitātes, caurspīdīguma vai vienlīdzības princips, vai konstatēta krāpšana vai korupcija, vai pastāv minēto pārkāpumu iestāšanās risks, tad finansējuma saņēmējs rakstiski informē sadarbības partneri, ka pētniecības projekts netiek tālāk atbalstīts un nepieciešams to pārtraukt, vai projekta uzraudzības posmā konstatē interešu konfliktu, finansējuma saņēmējs var piesaistīt revidentu, kurš veiks atkārtotu visu pieejamo dokumentu interešu konflikta pārbaudi,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119. punktā iekļauto norādi "vai projekta uzraudzības posmā konstatē interešu konfliktu, finansējuma saņēmējs var piesaistīt revidentu, kurš veiks atkārtotu visu pieejamo dokumentu interešu konflikta pārbaudi, vienlaikus:" un 119.1. un 119.2. apakšpunktā noteikto, attiecīgās normas izdalot atsevišķā noteikumu projektā, kā arī nodrošinot, ka to jēga un būtība ir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119.1. ja revidents konstatē, ka sadarbības partneris nav bijis lietas kursā par interešu konfliktu, sadarbības partnerim netiks prasīts atmaksāt attiecinātās izmaksas līdz pēdējam apstiprinātajam starpposmam;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119.1. apakšpunktā izvairīties no sarunvalodas un nejuridiskiem izteikumiem un apzīmējumiem, piemēram, "būt lietas kursā", "izdalīt arī smalkāk",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119.2. ja revidents konstatē, ka noticis apzināts interešu konflikts, finansējuma saņēmējs veic finanšu korekciju, pieprasot sadarbības partnerim atmaksāt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noteikumu projektā ir domāts ar apzinātu interešu konfliktu un kādos apstākļos tas varētu netikt konstatēts, tādēļ lūdzam izvērtēt un svītrot vai precizēt noteikumu projekta 119.2. apakšpunktā un 120. punktā ietverto regulējumu, attiecīgā gadījumā skaidrojot tā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120. punktu nepieciešams izvērtēt un precizēt, jo nav skaidrs, kas veic pirmreizējo finansējuma saņēmēja pieejamo dokumentu interešu konflikta pārbaudi (jo 120. punktā norādīts uz atkārtotu šādu pārbaudi), tostarp kas domāts ar pieejamo dokumentu interešu konflikta pārbaudi. Tāpat arī nav skaidrs, kādēļ Atveseļošanas fonda finansējums par konkrēto pētniecības projektu atmaksājams no brīža, kad konstatēta interešu konflikta iestāšanās, proti, nav saprotams, vai ar to domāts, ka atmaksājams vienīgi finansējums, kurš izmaksāts pēc tam, kad konstatēta interešu konflikta iestāšanās, kā arī pamatojums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11. pantam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w:t>
            </w:r>
            <w:r w:rsidR="00000000" w:rsidRPr="00000000" w:rsidDel="00000000">
              <w:rPr>
                <w:rtl w:val="0"/>
              </w:rPr>
              <w:t xml:space="preserve">.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 Attiecīgi lūdzam izvērtēt noteikumu projekta 120. un 127. punkta (un ar to saistīto noteikumu projekta punktu)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papildinot noteikumu projekta anotācijas 1.3. sadaļu ar atbilstošu skaidrojumu. Ja atbilstošu skaidrojumu nav iespējams sniegt,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Par interešu konfliktu netiek uzskatīts,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noteikumu projekta 121. un 122. punktā paredzētajiem izņēmumiem no interešu konflikta, tai skaitā skaidrojot to atbilstību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61. pantā noteiktajam. Ja atbilstošu skaidrojumu nav iespējams sniegt, lūdzam svītrot vai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121.2. apakšpunktu ar 121. punkta ievaddaļu,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128. punktu ar 55. punktu un 51.1. apakšpunktu, nodrošinot skaidras tiesību normas, kā arī nedublējot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un konsekventi norādīt, kādu lēmumu pieņem aģentūra - lēmumu par atbilstību komercdarbības atbalsta nosacījumiem, labvēlīgu lēmumu par atbilstību komercdarbības atbalsta nosacījumiem vai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punktu un nepieciešamības gadījumā citas vienības, attiecīgo regulējumu izklāstot loģiskā secībā noteikumu projekta 42. punktā. Norādām, ka šobrīd regulējums par pētniecības projekta izvērtēšanu un lēmumu pieņemšanu ir sadrumstalots un tādēļ grūti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Atveseļošanas fonda finansējums tiek piešķirts tikai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132.2. apakšpunktu, svītrojot tajā norādi "un tas ir uzskatāms par komercdarbības atbalstu sadarbības partnerim", jo noteikumu projektā jau ir norādīts uz atbalsta sniegšanu sadarbības partnerim saskaņā ar attiecīgo regulu. Papildus lūdzam izvērtēt un precizēt vai svītrot noteikumu projekta 132. punktu kopumā, jo šajā punktā ietvertie nosacījumi nav vienīgie, tai skaitā saistībā ar komercdarbības atbalstu, atbalsta piešķiršanai, bet citi nosacījumi, tai skaitā no regulu prasībām izrietoši,  ietverti arī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finanšu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135. punkta ceturto teikumu kā deklaratīvu, nepieciešamības gadījumā atbilstoši papildinot noteikumu projektā ietverto regulējumu par līguma par projekta īstenošanu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Investīcijā iesaistītie sadarbības partneri ikgadēji informē Centrālo statistikas pārvaldi par sadarbības partnera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142. punktu vai sniegt pamatotu skaidrojumu par attiecīgā pienākuma atbilstību noteikumu projekta izdošanas tiesiskajam pamatam. Vienlaikus norādām, ka attiecīgā norma ir arī neskaidra un precizējama, jo nav saprotams, par kura sadarbības partnera ieguldījumiem informācija ir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Sadarbības partneriem un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nodrošinot, ka informācija un citas līdzīgas darbības iepretim nozares ministrijai un aģentūrai veic finansējuma saņēmējs, nevis sadarbības partneris, bet atbilstošs pienākums sniegt informāciju finansējuma saņēmējam tiek iekļauts sadarbības līgumā, tādējādi izvairoties, ka pieprasītā informācija tiek sniegta (pieprasīta) atkārtoti, kā arī - no lieka administratīva sloga. Papildus lūdzam izvērtēt un apvienot noteikumu projekta 140. un 143. punktu, ņemot vērā, ka minētajos punktos pēc būtības tiek dublēts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149. punktu, neskaidrojot tajā Komercdarbības atbalsta kontroles likuma regulējumu, tai skaitā svītrojot teikumu "Procenti ir aprēķināmi no dienas, kad nelikumīgais komercdarbības atbalsts pirmo reizi nodots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Atveseļošanas fonda finansējuma ietvaros nozares ministrija veic finansējuma saņēmēja pārbaudes par investīcijas atbilstošu īstenošanu saskaņā ar noteikumu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150. un 151. punktu, jo attiecīgajām normām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 pielikumu ar noteikumu projekta pamattekstu. Vēršam uzmanību, ka minētajā pielikumā paredzēts pienākums ietvert īsu aprakstu, kā plāno piesaistīt komersantus un zinātniskās institūcijas, savukārt no noteikumu projekta izriet, ka sadarbības partneris var būt "komersants, atzīta lauksaimniecības pakalpojumu kooperatīvā sabiedrība vai pētniecības un zināšanu izplatīšanas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2. pielikumā minēto Projekta atlases padomi, tādēļ lūdzam izvērtēt un precizēt noteikumu projektu, nodrošinot skaidras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nedublēt noteikumu projekta pamattekstā iekļauto regulējumu par projektu apstiprināšanu vienādu punktu skaita rezultātā u.c. normas, nodrošinot, ka pielikumā netiek ietvertas patstāvīgas tiesību normas un normas, kas neizriet no noteikumu projekta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precizēt norādi ", (savstarpēji nesaistītu sīko (mikro), mazo un vidējo, lielo komersantu)", jo nav skaidri saprotams, uz ko tā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2.2.6. punktu salāgot ar noteikumu projekta pamattekstu, jo nav skaidrs, kas ir domāts atbalstāmo projektu atlases principiem un kritērijiem, tajā skaitā par kādiem projektiem ir runa, kā arī nepieciešamība atsevišķi norādīt uz principiem. Līdzīgi nav saprotama nepieciešamība atsaukties uz principiem arī 3. pielikuma 2.2.7.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kritēriji ietverti šo noteikumu 34.3. apakšpunktā, lūdzam atbilstoši precizēt noteikumu projekta 3. pielikuma 1.1. punktu, nodrošinot precīzus kritērijus. Kā arī lūdzam salāgot 3. pielikuma 1. punktu ar noteikumu projekta 34.3. apakšpunktu, ņemot vēra, ka izslēgšanas kritēriji 3. pielikuma 1. punktā varētu būt saprotami plašāk un ietvert ne tikai 34.3. apakšpunktā noteikto, kā arī ņemot vērā, ka atšķiras tas, kurā brīdī vērtē projekta iesniedzēja atrašanos izslēgšanas situācijā (projekta iesnieguma apstiprināšanas vai atbalsta piešķiršanas brīdī). Norādām, ka atbalsta piešķiršanas brīdis atšķiras no brīža, kad vērtē atbilstību projektu iesniegumu vērtēšanas kritērijiem, tādēļ nav saprotams pamatojums 3. pielikuma 1. punktā noteikt to, kas vērtējams atbalsta piešķiršanas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viedās specializācijas ilgtermiņa stratēģijas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2.14. apakšpunktā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iesniedzējam un sadarbības partneriem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III nodaļu,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nodaļas nosaukumā svītrot norādi "un neatbalstāmās darbības",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projekta V nodaļas nosaukumu un norādīt uz izmaksu attiecināmības nosacījumiem, tādējādi nodrošinot skaidru un pārskatāmu noteikumu projekta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Attiecināmas ir izmaksas, ja tās atbilst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53. punktu, norādot uz atbilstību šo noteikumu 51. punktā minētajām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Pētniecības projekta ietvaros ir attiecināmas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55. punktā ietverto atsauci (Komisijas regulas Nr. 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minētā finansējuma intensitāte nevar pārsniegt 80 procentus rūpnieciskiem pētījumiem un eksperimentālai izstrādei saskaņā ar Komisijas regulas 651/2014 25.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69. punktu, atsauci uz attiecīgās regulas 25. panta 6. punktu iekļaujot noteikumu projekta 68. punktā, no kura jau skaidri izriet maksimālais procentuālais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veikšanai nepieciešamo privāto līdzfinansējumu nevar ieguldīt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74. punktu, vārdu "veikšanai" aizstājot ar vārdu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nodrošināt viedās specializācijas jomu analītikas procesu un sagatavot monitoringa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75.7. apakšpunktā norādīt, kam attiecīgie ziņojumi ir iesniedzami, tādējādi nodrošinot nepārprotamu attiecīgā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Finansējuma saņēmēja tiesības un pienākumi, tai skaitā finansējuma saņēmēja tiesības un pienākumi sadarbības partneru un to īstenoto pētniecības projektu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78.2. apakšpunktā svītrot atkārtoti lietoto norādi "finansējuma saņēmēja tiesības un pienākumi",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83.1.10. pēc pētniecības projekta pabeigšanas finansējuma saņēmējs aģentūrā iesniegt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83.1.10. apakšpunktā svītrot vārdus "finansējuma saņēmējs", jo tā ir liekvārdība, kā arī lūdzam salāgot minēto apakšpunktu ar 83.1. apakšpunkta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84.6. apakšpunktu, nepārrakstot noteikumu projekta 51. un 83. punktā jau paredzēto regulējumu, ka pētniecības projekta izdevumi ir nepieciešami pētniecības projekta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nodrošina projekta darbību īstenošanu un priekšfinansē projektā plānotās izmaksas no saviem līdzekļiem. Projekta īstenošanas laikā finansējuma saņēmējs var saņemt starpposma maksājumu, kas tie saņemts par pabeigtām darbībām. Noslēguma maksājumu iespējams paredzēt tad, kad starpposma maksājumi kopsummā apgūti 90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87. punktu, norādi uz noslēguma maksājuma paredzēšanu, aizstājot ar norādi uz šī maksājuma saņemšanu vai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99. punktā norādīt, kādā tīmekļvietnē norāda finansējuma saņēmēja kontaktinformāciju un pētniecības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105.1. apakšpunktu, jo nav skaidrs, kā izpaužas korupcijas un krāpšanas izvērtēšana pētniecības projektā. Līdzīgi redakcionāli lūdzam precizēt arī citas noteikumu projekta vienības, piemēram, 83.2.4. apakšpunktu, kur norādīts uz no korupcijas un krāpšanas brīvu pētniecības projektu vērtēšanas komisijas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atbilstību šo noteikumu </w:t>
            </w:r>
            <w:r w:rsidR="00000000" w:rsidRPr="00000000" w:rsidDel="00000000">
              <w:rPr>
                <w:rtl w:val="0"/>
              </w:rPr>
              <w:t xml:space="preserve">34.3. </w:t>
            </w:r>
            <w:r w:rsidR="00000000" w:rsidRPr="00000000" w:rsidDel="00000000">
              <w:rPr>
                <w:rtl w:val="0"/>
              </w:rPr>
              <w:t xml:space="preserve">apakšpunktā</w:t>
            </w:r>
            <w:r w:rsidR="00000000" w:rsidRPr="00000000" w:rsidDel="00000000">
              <w:rPr>
                <w:rtl w:val="0"/>
              </w:rPr>
              <w:t xml:space="preserve"> noteiktajiem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34.3. apakšpunktā ietverti kritēriji, nevis nosacījumi, lūdzam atbilstoši precizēt 105.3.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109.10.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109.11. apakšpunktu "kuri ar balsstiesībām piedalās pētniecības projektu vērtēšanas komisijā", piemēram, norādot uz piedalīšanos pētniecības projektu vērtēšanas komisijas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 ir norādīta pētniecības projekta atbilstība attīstības finansējuma saņēmēja izstrādātajam darba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110.4. apakšpunktu, svītrojot vārdu "attīstības".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Pētniecības projektu vērtēšanas komisijā balsstiesības ir nozares komersantam vai atzītu lauksaimniecības pakalpojumu kooperatīvo sabiedrību pārstāvjiem, pētniecības un zinātnes organizācijas pārstāvim un nozares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arī 111. punktā) konsekventi lietot terminu "pētniecības un zināšanu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komersantiem un citām privātpersonām ir nekorekti attiecināt norādi "tā pārstāvētās iestādes", lūdzam atbilstoši precizēt noteikumu projekta 113. punktu, norādot uz institūcijām, nevis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pielikumos konsekventi norādīt normatīvo aktu jomu, proti, atsaucoties uz Ministru kabineta noteikumiem par investīcijas īstenošanu, atbilstoši juridiskās tehnikas prasībām arī atrunājot saīsinājumus (šobrīd pielikumos atrodamas norādes uz MK noteikumiem par projekta īstenošanu, investīcijas īstenošanu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"Darbības plānā minētie projekta iesniedzēja iesaistītie darbinieki/komanda" (arī citās noteikumu projekta vienībās) izvairīties no simbola "/” lietojuma, aizstājot to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05.10.2023.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05.10.2023.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