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infrastruktūras lietošanas maksa</w:t>
            </w:r>
            <w:r w:rsidR="00000000" w:rsidRPr="00000000" w:rsidDel="00000000">
              <w:rPr>
                <w:rtl w:val="0"/>
              </w:rPr>
              <w:t xml:space="preserve"> - noteikta apmēra maksājums, ko iekasē, lai atgūtu izmaksas, kas rodas saistībā ar infrastruktūras būvniecību, uzturēšanu, darbību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noteikt, uz kāda veida infrastruktūru šī nodeva būtu attiecināma, jo šobrīd nav skaidrs, vai tā attiecas tikai uz valsts vai arī uz pašvaldību pārziņā esošo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mazemisiju transportlīdzeklis</w:t>
            </w:r>
            <w:r w:rsidR="00000000" w:rsidRPr="00000000" w:rsidDel="00000000">
              <w:rPr>
                <w:rtl w:val="0"/>
              </w:rPr>
              <w:t xml:space="preserve"> - transportlīdzeklis, kura galvenais mehāniskais dzinējspēks izmanto enerģiju no transportlīdzeklī glabātās elektroenerģijas, bet tam ir uzstādīts arī iekšdedzes dzinējs, un kopējās SEG emisijas ir līdz 50 g CO2/km atbilstoši pasaulē saskaņotās vieglo transportlīdzekļu testēšanas procedūras (WLTP) svērtajam kombinētajam ciklam;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termina skaidrojumu, attiecinot to arī uz gaisu piesārņojošo vielu emisijām (slāpekļa dioksīds, smalkās daļiņas), jo šobrīd termina skaidrojumā ir aptvertas tikai siltumnīcefekta gāzu emisijas.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un videi draudzīgāku transportlīdzekļu izmantošanas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tiek uzskatīts par videi draudzīgiem transportlīdzekļiem, jo pie termina skaidrojuma parādās tikai termini - mazemisiju un bezemisiju transportlīdzeklis.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par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valsts galveno un reģionālo autoceļu posmu lietošanu, izņemot to šķērsošanu krustojumos un lietošanu apdzīvotā vietā vai pilsētā vai ciemā, kuru robežas apzīmētas ar citos normatīvajos aktos noteiktajām ceļa 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3.panta pirmajā daļā precīzi noteikt, kas ir autoceļa lietošanas nodevas objekts, jo šobrīd šajā pantā pieminēti tikai kravas transportlīdzekļi.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atkarībā no transportlīdzekļa motora izmešu līmeņa un no transportlīdzekļa vai transportlīdzekļu sastāva asu skaita par laiku, kurā paredzēts lietot autoceļus saskaņā ar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likmēm. Transportlīdzekļa motora izmešu līmeni apliecina transportlīdzekļu un to vadītāju valsts reģistra dati. Ārvalstī reģistrēta transportlīdzekļa motora izmešu līmeni un tāda Latvijā reģistrēta transportlīdzekļa motora izmešu līmeni, kura dati reģistrā nav norādīti, apliecina transportlīdzekļa izgatavotāja vai izgatavotāja pārstāvja izsniegts apliecinājums par transportlīdzekļa motora izmešu atbilstību noteiktam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skaidri noteikt, uz kāda veida transportlīdzekļiem šī prasība attiecas, jo likumprojekta 4.pants nosaka, ka autoceļu lietošanas nodevu maksā visi transportlīdzekļi, vienlaikus 5.panta pirmajā daļā minētais 2.pielikums attiecas tikai uz transportlīdzekļiem ar masu virs 3001 kg.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nodrošina portāla klientu atbalsta dienestu (diennakts informatīvais tālrunis un informatīvais e-pasts) saistībā ar autoceļu lietošanas nodevas maksāšanu.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iekavas, norādot arī oficiālo elektronisko adresi, jo iestādei ir pienākums nodrošināt e-adresi kā saziņas kanālu. Pamatojums Oficiālās elektroniskās adreses likuma 5.panta 1.daļas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Režā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Infrastruktūras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infrastruktūras lietošanas nodeva nepārklājas un nedublē prasības, kuras jau ir noteiktas Vides aizsardzības un reģionālās attīstības ministrijas izstrādātajā likumprojektā "Gaisa aizsardzības likums" (21-TA-1420) attiecībā uz zemo emisiju zonu un maksas iebraukšanas zonu izveidi. Lai novērstu tiesību normu dublēšanos dažādos likumprojektos, aicinām izslēgt dublējošās normas. Norādām, ka likumprojekts "Gaisa aizsardzības likums" ir izstrādē un saskaņošanā jau no 2022.gada un Satiksmes ministrija saskaņošanas gaitā nav informējusi par ideju nodublēt šīs prasības un radīt jaunu likumprojektu "Ceļu nodevu likums", tādā veidā nelietderīgi izmantojot valsts pārvaldes resursus un radot lieku administratīvo slogu visām abu likumprojektu izstrādē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šajā likumprojektā paredzētā pašvaldības ceļu nodeva pārklājas un dublē prasības, kuras jau ir noteiktas Vides aizsardzības un reģionālās attīstības ministrijas izstrādātā likumprojekta "Gaisa aizsardzības likums" (21-TA-1420) 18.pantā, kas attiecas uz zemo emisiju zonu un maksas iebraukšanas zonu izveidi. Lai novērstu tiesību normu dublēšanos dažādos likumprojektos, aicinām izslēgt dublējošās normas. Norādām, ka likumprojekts "Gaisa aizsardzības likums" ir izstrādē un saskaņošanā jau no 2022.gada un Satiksmes ministrija saskaņošanas gaitā nav informējusi par ideju nodublēt šīs prasības un radīt jaunu likumprojektu "Ceļu nodevu likums", tādā veidā nelietderīgi izmantojot valsts pārvaldes resursus un radot lieku administratīvo slogu visām abu likumprojektu izstrādē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8. punkts noteic, ka pašvaldības ceļu nodeva ir noteikta apmēra maksājums par pašvaldības ceļu lietošanu vai iebraukšanu pašvaldības teritorijā. Vienlaikus likumprojekta 16. panta piektā daļa noteic, ka ieņēmumus, ko pašvaldība gūst no pašvaldības ceļu nodevas, izmanto transportlīdzekļu radītā piesārņojuma samazināšanas pasākumu veikšanai. Savukārt likumprojekta 19. panta otrais teikums noteic, ka pašvaldību ceļu nodevas kontroles kārtību pašvaldība nosaka savos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2. panta pirmajai daļai likums nosaka nodevu sistēmas principus, pašvaldības nodevu objektus, noteikšanas, aprēķināšanas, iekasēšanas un atmaksāšanas kārtību, nodevu maksātāju, kā arī pašvaldības nodevu administrācijas tiesības un pienākumus, nodevu jautājumos pieņemto lēmumu apstrīdēšanas un pārsūdzēšanas kārtību. Saskaņā ar likuma “Par nodokļiem un nodevām” 10. panta pirmās daļas pirmo teikumu valsts nodevu objektus nosaka saskaņā ar likumiem, savukārt pašvaldību nodevu objektus — saskaņā ar šo likumu. Saskaņā ar likuma “Par nodokļiem un nodevām” 1. panta 3. punktu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 Turklāt likuma “Par nodokļiem un nodevām” 12. panta pirmās daļas ievaddaļa noteic, ka  vietējās pašvaldības domei ir tiesības Ministru kabineta noteikumos noteiktajā kārtībā savā administratīvajā teritorijā uzlikt pašvaldības nodevas. Pašvaldību nodevu uzlikšanas kārtību nosaka Ministru kabineta 2005. gada 28. jūnija noteikumi Nr. 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pirmkārt, pašvaldības nodevu objekti tiek noteikti likumā “Par nodokļiem un nodevām”, otrkārt, pašvaldības nodeva nav tiešā veidā saistīta ar pašvaldības institūcijas vai tās struktūrvienības veiktās darbības izmaksu segšanu, tostarp maksājums noteiktam mērķim pašvaldības budžetā, treškārt, pašvaldībai ir tiesības Ministru kabineta noteikumos noteiktajā kārtībā uzlikt pašvaldības nodevas. Turklāt likums “Par nodokļiem un nodevām” neparedz, ka par pašvaldības nodevas nemaksāšanu ir paredzama vai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19. panta pirmās daļas pirmais teikums noteic, ka ceļu nodevu samaksas kontroli veic policija. Savukārt likuma “Par nodokļiem un nodevām” 1. panta 5</w:t>
            </w:r>
            <w:r w:rsidR="00000000" w:rsidRPr="00000000" w:rsidDel="00000000">
              <w:rPr>
                <w:vertAlign w:val="superscript"/>
                <w:rtl w:val="0"/>
              </w:rPr>
              <w:t xml:space="preserve">2</w:t>
            </w:r>
            <w:r w:rsidR="00000000" w:rsidRPr="00000000" w:rsidDel="00000000">
              <w:rPr>
                <w:rtl w:val="0"/>
              </w:rPr>
              <w:t xml:space="preserve"> punkts noteic, ka pašvaldības nodevu administrācija ir pašvaldības institūcija vai tās struktūrvienība, kas normatīvajos aktos noteiktajā kārtībā sniedz no tās funkcijām izrietošu pakalpojumu vai nodrošinājumu, par kuru maksājama pašvaldības nodeva vai valsts nodeva, kas ieskaitāma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likumprojekta anotāciju, likumprojektā paredzētais attiecībā uz pašvaldības ceļa nodevu neatbilst likumam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Ieņēmumus, ko pašvaldība gūst no pašvaldības ceļu nodevas, izmanto transportlīdzekļu radītā piesārņojuma samazināšanas pasākumu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bieži pieminēto principu "Piesārņotājs maksā", aicinām šādu prasību paredzēt arī attiecībā uz autoceļu lietošanas nodevu un infrastruktūras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un izvērstāk paskaidrot šī likumprojekta būtību un jaunās noteiktās prasības, kā arī uz ko tās tiks attiecinātas un no kura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alternatīvos risinājumus un sniegt aprakstu par izvēlētā risinājuma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nav skaidrs, kādēļ Satiksmes ministrija uzskata par nepareizu transporta radītā gaisa piesārņojuma jautājumus risināt ar VARAM izstrādātā likumprojekta "Gaisa aizsardzības likums" palīdzību, ņemot vērā, ka šī likumprojekta mērķis ir samazināt dažādu darbību (tai skaitā, transporta) radītās gaisa kvalitātes problēmas pilsētās un valstī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zemāk minēto problēmu risina anotācijā piedāvātais risinājums un kādēļ izvēlēts šāds risinājuma variants.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6.panta pirmā daļa noteic, ka valsts autoceļi un pašvaldību autoceļi un ielas lietojamas bez maksas, ja likumā nav noteikts citādi. Savukārt likuma “Par nodokļiem un nodevām” 12.panta pirmās daļas 6.punkts noteic, ka vietējās pašvaldības domei ir tiesības Ministru kabineta noteikumos noteiktajā kārtībā savā administratīvajā teritorijā uzlikt pašvaldības nodevas par transportlīdzekļu iebraukšanu īpaša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mērķi par videi draudzīgāku transportlīdzekļu izmantošanas veicināšanu, atbilstošs normatīvais akts šādas nodevas paredzēšanai ir šis Likumprojekts. Līdz ar to, tas paredz tiesības pašvaldībai noteikt nodevu par nodevu par ceļu lietošanu tās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skaidri norādīt, kuras no izvēlētajām normām (autoceļu lietošanas nodeva, infrastruktūras lietošanas maksa, pašvaldības ceļu nodeva) attiecībā uz nodevu noteikšanu izriet no Eiropas Savienības tiesību aktiem kā obligāti nosakāmās prasības un kuras ir izvēles normas, kuras var pārņemt citā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bezemisiju transportlīdzeklis </w:t>
            </w:r>
            <w:r w:rsidR="00000000" w:rsidRPr="00000000" w:rsidDel="00000000">
              <w:rPr>
                <w:rtl w:val="0"/>
              </w:rPr>
              <w:t xml:space="preserve">– transportlīdzeklis, kura galvenais mehāniskais dzinējspēks neizdala izplūdes gāzes vai citas piesārņojošas emisijas, kas atstāj negatīvo ietekmi uz vidi un cilvēku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citas piesārņojošo vielu emisijas domātas, kas nebūtu uzskatāmas par "izplūdes gāzēm".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atkarībā no transportlīdzekļa motora izmešu līmeņa un no transportlīdzekļa vai transportlīdzekļu sastāva asu skaita par laiku, kurā paredzēts lietot autoceļus saskaņā ar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likmēm. Transportlīdzekļa motora izmešu līmeni apliecina transportlīdzekļu un to vadītāju valsts reģistra dati. Ārvalstī reģistrēta transportlīdzekļa motora izmešu līmeni un tāda Latvijā reģistrēta transportlīdzekļa motora izmešu līmeni, kura dati reģistrā nav norādīti, apliecina transportlīdzekļa izgatavotāja vai izgatavotāja pārstāvja izsniegts apliecinājums par transportlīdzekļa motora izmešu atbilstību noteiktam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likumprojektā lietoto terminoloģiju, jo atsevišķās likumprojekta vietās parādās termins "emisijas", bet citās - "izmeši".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