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25-TA-384: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pielikumā “Laika grafiks” lūdzu 1.2.1.1. pasākuma “Atbalsts jaunu produktu attīstībai un internacionalizācijai” trešās kārtas atlases uzsākšanas datumu norādīt 25.02.2025.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Supe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pielikumā “Laika grafiks” lūdzu 1.2.1.1. pasākuma “Atbalsts jaunu produktu attīstībai un internacionalizācijai” otrās kārtas atlases uzsākšanas datumu norādīt 03.03.2025.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Supe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3.tabulā pie investīcijas "5.1.1.2.i. Atbalsta instruments pētniecībai un internacionalizācijai" sadaļā "Jāuzņemas saistības līdz" lūdzam norādīt termiņu: 30.06.2025.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Supe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3.tabulā pie investīcijas "2.2.1.4.i. Finanšu instrumenti komersantu digitālās transformācijas veicināšanai" sadaļā "Jāuzņemas saistības līdz" lūdzam norādīt termiņu: 30.06.2026.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Irbe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pielikumāa pie 4.2.4.1. pasākuma X kolanna: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šajā kolonnā plānots norādīt, kad uzsākta atlase, tad var atstāt 14.08.2024, savukārt, ja šajā laukā norādāma informācija, ka atlase jau ir noslēgusies, tad lūgums datumu nomainīt uz informāciju, ka atlase beigusies.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Anspoka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1.2.1.1.pasākuma "Atbalsts jaunu produktu attīstībai un internacionalizācijai" 1.kārtas atlases uzsākšanas datumu norādīt 2025.gada 1.ceturksni.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Zimele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ES fondu maksājumu un budžeta izdevumu prognožu mērķi ES fondu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ziņojuma pielikuma Nr. 6 norādīto 2.1.1.2. pasākuma finansējumu, ņemot vērā papildu finansējuma pārdali 5 957 839 EUR (ERAF 5 064 163 EUR, VB 893 676) apmērā Ieekšlietu ministrijas pasākumiem (katastrofu pārvaldības centru un civilās aizsardzības infrastruktūrai).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projekts "Atbalsta programmas noteikumi uzņēmējdarbības zaļināšanai, atjaunīgo energoresursu izmantošanai un energoefektivitātes paaugstināšanai" (24-TA-1521), ar kuru īsteno 2.1.1.2. pasākumu "AER izmantošana un energoefektivitātes paaugstināšana rūpniecībā un komersantos" un 6.1.1.4. pasākumu "Uzņēmējdarbības “zaļināšanas” un produktu attīstības pasākumi, veicinot energoefektivitātes paaugstināšanu un energoefektīvu tehnoloģiju ieviešanu uzņēmumos", ir saskaņots bez iebildumiem un tiek virzīts uz Valsts kanceleju izskatīšanai MK sēdē. Lūdzam ņemt vērā šo informāciju un sekot līdzi MK sēžu darba kārtībai, lai nepieciešamības gadījumā precizēt Informatīvā ziņojuma 4. pielikumu, norādot aktuālo informāciju par pasākumu īstenošanas noteikumu apstiprināšanu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ņemt vērā, ka 2.1.1.4. pasākuma "Energoefektivitātes paaugstināšana valsts ēkās" un 2.1.1.7. pasākuma "Zinātniskās infrastruktūras energoefektivitātes pasākumi" kritēriji ir praktiski saskaņoti ES fondu UK rakstiskajā procedūrā.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4.pielikumā "Laika grafiks" pie </w:t>
            </w:r>
            <w:r w:rsidR="00000000" w:rsidRPr="00000000" w:rsidDel="00000000">
              <w:rPr>
                <w:b w:val="1"/>
                <w:rtl w:val="0"/>
              </w:rPr>
              <w:t xml:space="preserve">4.3.1.3. pasākuma "Sociālo mājokļu atjaunošana vai jaunu sociālo mājokļu būvniecība" 2. kārtas</w:t>
            </w:r>
            <w:r w:rsidR="00000000" w:rsidRPr="00000000" w:rsidDel="00000000">
              <w:rPr>
                <w:rtl w:val="0"/>
              </w:rPr>
              <w:t xml:space="preserve"> lūdzu precizēt atlases uzsākšanas laiku uz </w:t>
            </w:r>
            <w:r w:rsidR="00000000" w:rsidRPr="00000000" w:rsidDel="00000000">
              <w:rPr>
                <w:b w:val="1"/>
                <w:rtl w:val="0"/>
              </w:rPr>
              <w:t xml:space="preserve">"2025. gada II cet.</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3.tabulā pie investīcijas</w:t>
            </w:r>
            <w:r w:rsidR="00000000" w:rsidRPr="00000000" w:rsidDel="00000000">
              <w:rPr>
                <w:b w:val="1"/>
                <w:rtl w:val="0"/>
              </w:rPr>
              <w:t xml:space="preserve"> "3.1.1.7. Aizdevumi nekustamā īpašuma attīstītājiem zemas īres maksas mājokļu būvniecībai" </w:t>
            </w:r>
            <w:r w:rsidR="00000000" w:rsidRPr="00000000" w:rsidDel="00000000">
              <w:rPr>
                <w:rtl w:val="0"/>
              </w:rPr>
              <w:t xml:space="preserve">sadaļā</w:t>
            </w:r>
            <w:r w:rsidR="00000000" w:rsidRPr="00000000" w:rsidDel="00000000">
              <w:rPr>
                <w:b w:val="1"/>
                <w:rtl w:val="0"/>
              </w:rPr>
              <w:t xml:space="preserve"> "Jāuzņemas saistības līdz" </w:t>
            </w:r>
            <w:r w:rsidR="00000000" w:rsidRPr="00000000" w:rsidDel="00000000">
              <w:rPr>
                <w:rtl w:val="0"/>
              </w:rPr>
              <w:t xml:space="preserve">lūdzam norādīt termiņu: </w:t>
            </w:r>
            <w:r w:rsidR="00000000" w:rsidRPr="00000000" w:rsidDel="00000000">
              <w:rPr>
                <w:b w:val="1"/>
                <w:rtl w:val="0"/>
              </w:rPr>
              <w:t xml:space="preserve">30.06.2025</w:t>
            </w:r>
            <w:r w:rsidR="00000000" w:rsidRPr="00000000" w:rsidDel="00000000">
              <w:rPr>
                <w:rtl w:val="0"/>
              </w:rPr>
              <w:t xml:space="preserve">. Informējam, ka budžeta izdevumi investīcijā 29,0 milj. </w:t>
            </w:r>
            <w:r w:rsidR="00000000" w:rsidRPr="00000000" w:rsidDel="00000000">
              <w:rPr>
                <w:i w:val="1"/>
                <w:rtl w:val="0"/>
              </w:rPr>
              <w:t xml:space="preserve">euro</w:t>
            </w:r>
            <w:r w:rsidR="00000000" w:rsidRPr="00000000" w:rsidDel="00000000">
              <w:rPr>
                <w:rtl w:val="0"/>
              </w:rPr>
              <w:t xml:space="preserve"> apmērā plānoti 2025. gadā (nevis 2026.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pielikumā “Laika grafiks” lūdzu 1.2.2.1. pasākuma “Atbalsts procesu digitalizācijai komercdarbībā” atlases uzsākšanas datumu norādīt 07.02.2025.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Pētersone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25-TA-384</w:t>
    </w:r>
    <w:r>
      <w:br/>
    </w:r>
    <w:r w:rsidR="00000000" w:rsidRPr="00000000" w:rsidDel="00000000">
      <w:rPr>
        <w:rtl w:val="0"/>
      </w:rPr>
      <w:t xml:space="preserve">Izdrukāts 25.02.2025.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25-TA-384</w:t>
    </w:r>
    <w:r>
      <w:br/>
    </w:r>
    <w:r w:rsidR="00000000" w:rsidRPr="00000000" w:rsidDel="00000000">
      <w:rPr>
        <w:rtl w:val="0"/>
      </w:rPr>
      <w:t xml:space="preserve">Izdrukāts 25.02.2025.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Atzinumi_25-TA-384.docx</dc:title>
</cp:coreProperties>
</file>

<file path=docProps/custom.xml><?xml version="1.0" encoding="utf-8"?>
<Properties xmlns="http://schemas.openxmlformats.org/officeDocument/2006/custom-properties" xmlns:vt="http://schemas.openxmlformats.org/officeDocument/2006/docPropsVTypes"/>
</file>