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33 "Kārtība, kādā komersants glabā Eiropas Savienības Kopējā militāro preču sarakstā minēto militāro munīciju, militāro pirotehniku, militārās sprāgstvielas un spridzināšanas ietaises"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24.08.2026.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24.08.2026.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