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vispārējās izglītības iestāžu investīciju projektus valsts budžeta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(Investīciju projekta pieteikuma veidlapa "Informācija par investīciju projektu, kas vērsti uz ilgtspējīgas pamatizglītības un vidējās izglītības funkcijas īstenošanu, kā arī vispārējās izglītības iestāžu tīkla sakārtošanu")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investīciju projektu Izglītības un zinātnes ministrijā iesniedz katru mēnesi līdz septītajam datumam, bet ne vēlāk kā līdz 2023. gada 7.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pieteikšanās posms varētu būt šim gadam, tomēr būtu jānosaka nākamais pieteikšanās posms nākamajā gadā, jo pastāv objektīvs risks  nepaspēt veikt iepirkumu procedūras līdz 2023.gada 7.augustam.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pamatota izglītojamo skaita prognoze turpmākajiem pieciem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6.4.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šī brīža mainīgajos apstākļos nevar noprognozēt skolēnu skaitu turpmākiem pieciem gadiem. Turklāt Noteikumu projektā nav atrunāts, kādas ir sekas, ja prognozētais skolēnu  skaits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 MK noteikumos Nr. 610 “Higiēnas prasības izglītības iestādēm, kas īsteno vispārējās pamatizglītības, vispārējās vidējās izglītības, profesionālās pamatizglītības, arodizglītības vai profesionālās vidējās izglītības programmas” ir noteiktas minimālās platība viena izglītojamā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daudzas no izglītības iestādēm ir celtas 60.-70.jos gados vai pat senāk, dažās izglītības iestāžu ēkās nav iespējams nodrošināt MK noteikumos Nr.610 noteiktās normas atbilstoši Noteikumu projektā noteiktajam minimālo skolēnu skaitam. Līdz ar to šīm izglītības iestādēm, atbilstoši Noteikumu projektā noteiktajam skolēnu skaita obligātajam piepildījumam, līdz ar to netiek nodrošināta vienlīdzīga attieksme pret visām izglītības iestādēm pieteiktiem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projektā piedāvāto minimālo skolēnu skaita apjomu klašu grupās un rosinām tās pārskatīt un salāgot ar MK noteikumos Nr.610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šajā punktā izglītojamo skaits ir jāskatās izglītības posmā (atsevišķi pamatskolas posms, vidusskolas posms) vai vidusskolā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7.2.1.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 vai  pamatizglītības iestāde sasniegs savu maksimālo ietilpību piecu gadu periodā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 vai  pamatizglītības iestāde sasniegs savu maksimālo ietilpību piecu gadu periodā pēc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nevar pieņemt lēmumus par vispārējās izglītības iestāžu reorganizāciju, ņemot vērā, ka nav skaidrības valsts politikas attiecībā uz skolu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8.3. punktu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MK noteikumu projekts attiecas uz tām izglītības iestādēm, kas jau ir reorganizētas (piemēram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Atzinumi_23-TA-536.docx</dc:title>
</cp:coreProperties>
</file>

<file path=docProps/custom.xml><?xml version="1.0" encoding="utf-8"?>
<Properties xmlns="http://schemas.openxmlformats.org/officeDocument/2006/custom-properties" xmlns:vt="http://schemas.openxmlformats.org/officeDocument/2006/docPropsVTypes"/>
</file>