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Nometnes organizētājs (turpmāk – organizētājs) ir atbildīgs par nometnes organizēšanu un darbību. Ja nometnes organizētājs nevar nodrošināt nometnes darbību, viņš nekavējoties nodrošina dalībnieku nodošanu to likumiskajiem pārstāvjiem.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noteikumu projektā "Grozījumi Ministru kabineta 2009. gada 1. septembra noteikumos Nr. 981 "Bērnu nometņu organizēšanas un darbības kārtība"" (turpmāk – projekts) paredzētajā Ministru kabineta 2009. gada 1. septembra noteikumu Nr. 981 "Bērnu nometņu organizēšanas un darbības kārtība" (turpmāk – noteikumi) 7. punktā ir ietverta norāde par saīsinājuma "</w:t>
            </w:r>
            <w:r w:rsidR="00000000" w:rsidRPr="00000000" w:rsidDel="00000000">
              <w:rPr>
                <w:u w:val="single"/>
                <w:rtl w:val="0"/>
              </w:rPr>
              <w:t xml:space="preserve">organizētājs</w:t>
            </w:r>
            <w:r w:rsidR="00000000" w:rsidRPr="00000000" w:rsidDel="00000000">
              <w:rPr>
                <w:rtl w:val="0"/>
              </w:rPr>
              <w:t xml:space="preserve">" lietošanu turpmākajā noteikumu tekstā, lūdzam šo saīsinājumu lietot visā noteikumu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sadarbībā ar nometnes vadītāju nodrošina nometnes darba drošības noteikumu, kā arī iekšējas kārtības un drošības noteikumu izstrādi, ņemot vērā diennakts laiku, kurā dalībnieki uzturas nometnē, izmitināšanas veidu un nometnes programmu, un apstiprina minētos noteikumus. Nometnes iekšējas kārtības un drošības noteikumos atbilstoši nometnes programmai iekļauj nosacījumus traumu un ievainojumu profilaksei, ugunsdrošības prasības, rīcību drošības prasību ievērošanai, dalībnieku tiesības, pienākumus un atbildību, aizliegumu dalībniekiem lietot tabakas izstrādājumus, augu smēķēšanas produktus, elektroniskās smēķēšanas ierīces, alkoholiskos dzērienus, narkotiskās, psihotropās vai citas atkarību izraisošas vielas (turpmāk – atkarību izraisošas vielas), rīcības algoritmu jebkādas vardarbības preventīvai novēršanai un rīcībai jebkādas vardarbības gadījumā, kā arī citus būtiskus jautājumus, kas jāievēro nometnes dalībniekiem, atrodoties nometnē;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2. punktā ir ietverta norāde par saīsinājuma "</w:t>
            </w:r>
            <w:r w:rsidR="00000000" w:rsidRPr="00000000" w:rsidDel="00000000">
              <w:rPr>
                <w:u w:val="single"/>
                <w:rtl w:val="0"/>
              </w:rPr>
              <w:t xml:space="preserve">dalībnieks</w:t>
            </w:r>
            <w:r w:rsidR="00000000" w:rsidRPr="00000000" w:rsidDel="00000000">
              <w:rPr>
                <w:rtl w:val="0"/>
              </w:rPr>
              <w:t xml:space="preserve">" lietošanu turpmākajā noteikumu tekstā, lūdzam šo saīsinājumu lietot visā noteikumu (t.sk. noteikumu 8.3. un 10.6. apakšpunkta)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Prasības bērnu nometņu vadītājiem, prasības nometņu vadītāju profesionālās kompetences pilnveidei, kā arī kārtība, kādā izsniedz, reģistrē, aptur vai anulē bērnu nometnes vadītāja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noteikumos tiek lietots termins "</w:t>
            </w:r>
            <w:r w:rsidR="00000000" w:rsidRPr="00000000" w:rsidDel="00000000">
              <w:rPr>
                <w:u w:val="single"/>
                <w:rtl w:val="0"/>
              </w:rPr>
              <w:t xml:space="preserve">nometnes vadītājs</w:t>
            </w:r>
            <w:r w:rsidR="00000000" w:rsidRPr="00000000" w:rsidDel="00000000">
              <w:rPr>
                <w:rtl w:val="0"/>
              </w:rPr>
              <w:t xml:space="preserve">", lūdzam precizēt projektā paredzēto noteikumu III nodaļas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02.12.2024.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02.12.2024.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