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rehabilitācijas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likumiskā pārstāvja vārds, uzvārds un personas kods,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6.2.apakšpunkta izriet, ka Informācijas sistēma no Fizisko personu reģistra (ievadot informācijas sistēmā personas kodu) iegūst datus par likumiskā pārstāvja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normai ir jābūt skaidrai un saprotamai, lai tās lietotājs un piemērotājs gūtu nepārprotamu priekšstatu par savām tiesībām, pienākumiem un juridiskām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atbilstoši Fizisko personu reģistra likuma 11.panta pirmajā daļā norādītajām Fizisko personu reģistrā iekļaujamajam datu apjomam, precizēt projekta 3.7.apakšpunktu, norādot par kādu tieši likumisko pārstāvi ir plānots saņemt datus (</w:t>
            </w:r>
            <w:r w:rsidR="00000000" w:rsidRPr="00000000" w:rsidDel="00000000">
              <w:rPr>
                <w:i w:val="1"/>
                <w:rtl w:val="0"/>
              </w:rPr>
              <w:t xml:space="preserve">dati par tēvu un māti, aizbildni, audžuvecāku utt., kā arī, vai ir svarīgi saņemt ziņas par aizgādības tiesību ierobežojumiem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 Pilsonības un migrācijas lietu pārvaldes Fizisko personu reģistra (ievadot informācijas sistēmā personas kodu) – šo noteikumu 3.1., 3.2., 3.7. un 3.8.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par personas aktuālo un iepriekšējo personas kodu arī ir Fizisko personu reģistrā apstrādājamie dati, papildināt projekta 6.2.apakšpunktu ar atsauci uz projekta 3.3.apakšpunktu.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 Iekšlietu ministrijas Informācijas centra – šo noteikumu 3.13. apakšpunktā minētos datus pieprasījumu sagatavošanai par valsts budžeta izdevumu atlīdzināšanu saistībā ar ceļu satiksmes negadījumā cietušām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6.4.apakšpunkta izriet, ka Informācijas sistēma no Integrētās iekšlietu informācijas sistēmas apakšsistēmas “Ceļu policijas reģistrs” iegūst informāciju par to, vai persona pēdējo triju gadu laikā ir cietusi ceļu satiksmes negadījumos (jā vai nē, negadījuma datums, invaliditāte ir vai nav saistīta ar negadījumu).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Integrētās iekšlietu informācijas sistēmas apakšsistēmas “Ceļu policijas reģistrs” darbību regulē Ministru kabineta 2010.gada 26.janvāra noteikumi Nr.75 “Ceļu satiksmes negadījumu, tajos cietušo un bojā gājušo personu reģistrācijas un uzskaites noteikumi”, kas neparedz reģistrā apstrādāt informāciju par to, vai ceļu satiksmes negadījuma rezultātā personai ir vai nav iestājusies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no Integrētās iekšlietu informācijas sistēmas apakšsistēmas “Ceļu policijas reģistrs” iegūstamo informācijas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1.3.sadaļā ietverto Iekšlietu ministrijas Informācijas centra pārziņā esošās Integrētās iekšlietu informācijas sistēmas apakšsistēmas “Ceļu policijas reģistrs”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1.3.sadaļu, norādot risinājumu, kāda ietvaros ir plānots saņemt datus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ir iespējami šādi risinājuma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starpsistēmu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lietojumprogrammu saskarnes (API servisi), ja nav nepieciešams monitorings;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izplatīšanas un pārvaldības platforma (DAGR), taču šobrīd nav pieejami dati par likumiskajiem pārstāvjiem, dzimumu un monitoringa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16.05.2025.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16.05.2025.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Atzinumi_25-TA-64.docx</dc:title>
</cp:coreProperties>
</file>

<file path=docProps/custom.xml><?xml version="1.0" encoding="utf-8"?>
<Properties xmlns="http://schemas.openxmlformats.org/officeDocument/2006/custom-properties" xmlns:vt="http://schemas.openxmlformats.org/officeDocument/2006/docPropsVTypes"/>
</file>