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kārtība attīstības plānošanas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