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14. marta noteikumos Nr. 200 "Noteikumi par civilās aviācijas gaisa kuģu reģistrāciju un nacionālās zīmes un reģistrācijas zīmes izvietošanas kārtību uz gaisa kuģiem"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Civilās aviācijas aģentūra 30 darbdienu laikā no visu nepieciešamo dokumentu saņemšanas dienas izskata reģistrācijas pieteikumu un pieņem lēmumu par gaisa kuģa reģistrāciju vai reģistrācijas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Ministru kabineta noteikumu projekts “Grozījumi Ministru kabineta 2006. gada 14. marta noteikumos Nr.200 “Noteikumi par civilās aviācijas gaisa kuģu reģistrāciju un nacionālās zīmes un reģistrācijas zīmes izvietošanas kārtību uz gaisa kuģiem”” (turpmāk – projekts) un par to izsakām šādus iebildumu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14. marta noteikumu Nr.200 “Noteikumi par civilās aviācijas gaisa kuģu reģistrāciju un nacionālās zīmes un reģistrācijas zīmes izvietošanas kārtību uz gaisa kuģiem” (turpmāk – noteikumi) 6. punktu un projekta 17. punktā paredzēto noteikumu 9.</w:t>
            </w:r>
            <w:r w:rsidR="00000000" w:rsidRPr="00000000" w:rsidDel="00000000">
              <w:rPr>
                <w:vertAlign w:val="superscript"/>
                <w:rtl w:val="0"/>
              </w:rPr>
              <w:t xml:space="preserve">4</w:t>
            </w:r>
            <w:r w:rsidR="00000000" w:rsidRPr="00000000" w:rsidDel="00000000">
              <w:rPr>
                <w:rtl w:val="0"/>
              </w:rPr>
              <w:t xml:space="preserve"> punktu nepieciešams precizēt un skaitli un vārdu “30 darbdienu” aizstāt ar vārdu “mēneša”. Vēršam uzmanību, ka Ministru kabineta noteikumos paredzētais lēmuma pieņemšanas termiņš nevar būt pretrunā Administratīvā procesa likuma 64. panta pirmajā daļā noteiktajam lēmuma pieņemšanas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 informāciju reģistrā apstrādā atbilstoši civilās aviācijas gaisa kuģu, fizisko personu datu un valsts informācijas sistēmu jomu regulējošajos normatīvajos aktos un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3.1. apakšpunkts nosaka, ka normatīvā akta projektā neietver normas, kas ir deklaratīvas. Vēršam uzmanību, ka fizisko personu datu un valsts informācijas sistēmu jomu regulējošie normatīvie akti ir vispārsaistoši un  piemērojami bez papildu norādēm projektos. Ņemot vērā iepriekšminēto, lūdzam dzēst 2.</w:t>
            </w:r>
            <w:r w:rsidR="00000000" w:rsidRPr="00000000" w:rsidDel="00000000">
              <w:rPr>
                <w:vertAlign w:val="superscript"/>
                <w:rtl w:val="0"/>
              </w:rPr>
              <w:t xml:space="preserve">3 </w:t>
            </w:r>
            <w:r w:rsidR="00000000" w:rsidRPr="00000000" w:rsidDel="00000000">
              <w:rPr>
                <w:rtl w:val="0"/>
              </w:rPr>
              <w:t xml:space="preserve">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Informācijas apmaiņa starp Civilās aviācijas aģentūru un citām valsts un pašvaldību institūcijām un personām, kurām deleģēta valsts pārvaldes uzdevumu izpilde, notiek, ievērojot normatīvos aktus par informācijas atklātību un fizisko personu datu aizsardzību, atbilstoši informācijas pieprasījuma veidam vai savstarpēji noslēgtajiem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projekta 7. punktā paredzēto noteikumu 2.</w:t>
            </w:r>
            <w:r w:rsidR="00000000" w:rsidRPr="00000000" w:rsidDel="00000000">
              <w:rPr>
                <w:vertAlign w:val="superscript"/>
                <w:rtl w:val="0"/>
              </w:rPr>
              <w:t xml:space="preserve">4</w:t>
            </w:r>
            <w:r w:rsidR="00000000" w:rsidRPr="00000000" w:rsidDel="00000000">
              <w:rPr>
                <w:rtl w:val="0"/>
              </w:rPr>
              <w:t xml:space="preserve"> punktu un svītrot tajā vārdus “ievērojot normatīvos aktus par informācijas atklātību un fizisko personu datu aizsardzību”, jo valsts pārvaldē ir jāpilda jebkuri normatīvie akti un šādas normu izteiksmes formas ir deklaratīvas.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6</w:t>
            </w:r>
            <w:r w:rsidR="00000000" w:rsidRPr="00000000" w:rsidDel="00000000">
              <w:rPr>
                <w:rtl w:val="0"/>
              </w:rPr>
              <w:t xml:space="preserve"> Reģistrā iekļauto informāciju glabā sešus gadus pēc gaisa kuģa izslēgšanas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un 10. punktā paredzētos noteikumu 2.</w:t>
            </w:r>
            <w:r w:rsidR="00000000" w:rsidRPr="00000000" w:rsidDel="00000000">
              <w:rPr>
                <w:vertAlign w:val="superscript"/>
                <w:rtl w:val="0"/>
              </w:rPr>
              <w:t xml:space="preserve">6</w:t>
            </w:r>
            <w:r w:rsidR="00000000" w:rsidRPr="00000000" w:rsidDel="00000000">
              <w:rPr>
                <w:rtl w:val="0"/>
              </w:rPr>
              <w:t xml:space="preserve"> un 2.</w:t>
            </w:r>
            <w:r w:rsidR="00000000" w:rsidRPr="00000000" w:rsidDel="00000000">
              <w:rPr>
                <w:vertAlign w:val="superscript"/>
                <w:rtl w:val="0"/>
              </w:rPr>
              <w:t xml:space="preserve">7</w:t>
            </w:r>
            <w:r w:rsidR="00000000" w:rsidRPr="00000000" w:rsidDel="00000000">
              <w:rPr>
                <w:rtl w:val="0"/>
              </w:rPr>
              <w:t xml:space="preserve"> punktu piedāvājam apvienot un izteikt kā vienu punktu, jo šīs normas par rīcību ar informāciju (glabāšanu un dzēšanu) faktiski paredz vienu secīgu uzvedības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Gaisa kuģu reģistrācijas apliecības, kas izsniegtas līdz 2009.gada 28.februārim, ir derīgas līdz attiecīgā gaisa kuģa izslēgšanai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nepieciešamību projektā paredzēt pārejas regulējuma punktu par iepriekš ar Ministru kabineta noteikumiem apstiprināto un izsniegto gaisa kuģu reģistrācijas apliecību derīguma termiņiem, līdzīgi kā šobrīd ir izteikts noteikumu 17.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25-TA-2933</w:t>
    </w:r>
    <w:r>
      <w:br/>
    </w:r>
    <w:r w:rsidR="00000000" w:rsidRPr="00000000" w:rsidDel="00000000">
      <w:rPr>
        <w:rtl w:val="0"/>
      </w:rPr>
      <w:t xml:space="preserve">Izdrukāts 04.03.2026.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25-TA-2933</w:t>
    </w:r>
    <w:r>
      <w:br/>
    </w:r>
    <w:r w:rsidR="00000000" w:rsidRPr="00000000" w:rsidDel="00000000">
      <w:rPr>
        <w:rtl w:val="0"/>
      </w:rPr>
      <w:t xml:space="preserve">Izdrukāts 04.03.2026.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Atzinumi_25-TA-2933.docx</dc:title>
</cp:coreProperties>
</file>

<file path=docProps/custom.xml><?xml version="1.0" encoding="utf-8"?>
<Properties xmlns="http://schemas.openxmlformats.org/officeDocument/2006/custom-properties" xmlns:vt="http://schemas.openxmlformats.org/officeDocument/2006/docPropsVTypes"/>
</file>